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99D20" w14:textId="4D061411" w:rsidR="0086254E" w:rsidRPr="00563ED8" w:rsidRDefault="00024523" w:rsidP="00563ED8">
      <w:pPr>
        <w:pStyle w:val="aa"/>
        <w:spacing w:before="240" w:after="240"/>
        <w:ind w:left="420"/>
        <w:rPr>
          <w:rFonts w:hint="eastAsia"/>
        </w:rPr>
      </w:pPr>
      <w:r w:rsidRPr="00024523">
        <w:t>Supplementary</w:t>
      </w:r>
      <w:r w:rsidR="00026F7B" w:rsidRPr="0031486D">
        <w:t xml:space="preserve"> Table</w:t>
      </w:r>
      <w:r w:rsidR="00563ED8">
        <w:t xml:space="preserve"> </w:t>
      </w:r>
      <w:r w:rsidR="00026F7B" w:rsidRPr="0031486D">
        <w:t>1</w:t>
      </w:r>
      <w:r w:rsidR="00563ED8">
        <w:t xml:space="preserve">. </w:t>
      </w:r>
      <w:r w:rsidR="00026F7B" w:rsidRPr="0031486D">
        <w:t>Baseline demographic and laboratory characteristics of all patients across different imaging modalities.</w:t>
      </w:r>
    </w:p>
    <w:tbl>
      <w:tblPr>
        <w:tblStyle w:val="a4"/>
        <w:tblW w:w="5076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1"/>
        <w:gridCol w:w="1995"/>
        <w:gridCol w:w="1731"/>
        <w:gridCol w:w="2828"/>
        <w:gridCol w:w="967"/>
      </w:tblGrid>
      <w:tr w:rsidR="00563ED8" w:rsidRPr="0031486D" w14:paraId="31E8B82A" w14:textId="77777777" w:rsidTr="00535CCC">
        <w:trPr>
          <w:trHeight w:val="631"/>
        </w:trPr>
        <w:tc>
          <w:tcPr>
            <w:tcW w:w="1042" w:type="pct"/>
            <w:tcBorders>
              <w:bottom w:val="single" w:sz="4" w:space="0" w:color="auto"/>
            </w:tcBorders>
            <w:hideMark/>
          </w:tcPr>
          <w:p w14:paraId="7A9F8977" w14:textId="77777777" w:rsidR="00026F7B" w:rsidRPr="00563ED8" w:rsidRDefault="00026F7B" w:rsidP="00563ED8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color w:val="000000"/>
              </w:rPr>
              <w:t>Variable</w:t>
            </w:r>
          </w:p>
        </w:tc>
        <w:tc>
          <w:tcPr>
            <w:tcW w:w="1049" w:type="pct"/>
            <w:tcBorders>
              <w:bottom w:val="single" w:sz="4" w:space="0" w:color="auto"/>
            </w:tcBorders>
            <w:hideMark/>
          </w:tcPr>
          <w:p w14:paraId="55698CCB" w14:textId="4F885E72" w:rsidR="00026F7B" w:rsidRPr="00563ED8" w:rsidRDefault="00026F7B" w:rsidP="00563ED8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color w:val="000000"/>
              </w:rPr>
              <w:t>Mammogram only (SD)</w:t>
            </w:r>
          </w:p>
        </w:tc>
        <w:tc>
          <w:tcPr>
            <w:tcW w:w="911" w:type="pct"/>
            <w:tcBorders>
              <w:bottom w:val="single" w:sz="4" w:space="0" w:color="auto"/>
            </w:tcBorders>
            <w:hideMark/>
          </w:tcPr>
          <w:p w14:paraId="4D4B3D9C" w14:textId="77777777" w:rsidR="00026F7B" w:rsidRPr="00563ED8" w:rsidRDefault="00026F7B" w:rsidP="00563ED8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color w:val="000000"/>
              </w:rPr>
              <w:t>CT chest only (SD)</w:t>
            </w:r>
          </w:p>
        </w:tc>
        <w:tc>
          <w:tcPr>
            <w:tcW w:w="1488" w:type="pct"/>
            <w:tcBorders>
              <w:bottom w:val="single" w:sz="4" w:space="0" w:color="auto"/>
            </w:tcBorders>
            <w:hideMark/>
          </w:tcPr>
          <w:p w14:paraId="5A8758CB" w14:textId="77777777" w:rsidR="00026F7B" w:rsidRPr="00563ED8" w:rsidRDefault="00026F7B" w:rsidP="00563ED8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color w:val="000000"/>
              </w:rPr>
              <w:t>Mammogram and CT Chest (SD)</w:t>
            </w:r>
          </w:p>
        </w:tc>
        <w:tc>
          <w:tcPr>
            <w:tcW w:w="509" w:type="pct"/>
            <w:tcBorders>
              <w:bottom w:val="single" w:sz="4" w:space="0" w:color="auto"/>
            </w:tcBorders>
            <w:hideMark/>
          </w:tcPr>
          <w:p w14:paraId="13013F5E" w14:textId="1E7E2FD3" w:rsidR="00026F7B" w:rsidRPr="00563ED8" w:rsidRDefault="00563ED8" w:rsidP="00563ED8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i/>
                <w:iCs/>
                <w:color w:val="000000"/>
              </w:rPr>
              <w:t>p</w:t>
            </w:r>
            <w:r w:rsidR="00026F7B" w:rsidRPr="00563ED8">
              <w:rPr>
                <w:color w:val="000000"/>
              </w:rPr>
              <w:t xml:space="preserve"> value</w:t>
            </w:r>
          </w:p>
        </w:tc>
      </w:tr>
      <w:tr w:rsidR="00563ED8" w:rsidRPr="0031486D" w14:paraId="51697BA8" w14:textId="77777777" w:rsidTr="00535CCC">
        <w:trPr>
          <w:trHeight w:val="271"/>
        </w:trPr>
        <w:tc>
          <w:tcPr>
            <w:tcW w:w="1042" w:type="pct"/>
            <w:tcBorders>
              <w:top w:val="single" w:sz="4" w:space="0" w:color="auto"/>
            </w:tcBorders>
            <w:hideMark/>
          </w:tcPr>
          <w:p w14:paraId="47EDF3E1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63ED8">
              <w:rPr>
                <w:color w:val="000000"/>
              </w:rPr>
              <w:t>Age (years)</w:t>
            </w:r>
          </w:p>
        </w:tc>
        <w:tc>
          <w:tcPr>
            <w:tcW w:w="1049" w:type="pct"/>
            <w:tcBorders>
              <w:top w:val="single" w:sz="4" w:space="0" w:color="auto"/>
            </w:tcBorders>
            <w:hideMark/>
          </w:tcPr>
          <w:p w14:paraId="0EB1E9AA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58.35 (12.45)</w:t>
            </w:r>
          </w:p>
        </w:tc>
        <w:tc>
          <w:tcPr>
            <w:tcW w:w="911" w:type="pct"/>
            <w:tcBorders>
              <w:top w:val="single" w:sz="4" w:space="0" w:color="auto"/>
            </w:tcBorders>
            <w:hideMark/>
          </w:tcPr>
          <w:p w14:paraId="5A5DD9F3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69.76 (13.98)</w:t>
            </w:r>
          </w:p>
        </w:tc>
        <w:tc>
          <w:tcPr>
            <w:tcW w:w="1488" w:type="pct"/>
            <w:tcBorders>
              <w:top w:val="single" w:sz="4" w:space="0" w:color="auto"/>
            </w:tcBorders>
            <w:hideMark/>
          </w:tcPr>
          <w:p w14:paraId="5D7F2C26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65.18 (13.93)</w:t>
            </w:r>
          </w:p>
        </w:tc>
        <w:tc>
          <w:tcPr>
            <w:tcW w:w="509" w:type="pct"/>
            <w:tcBorders>
              <w:top w:val="single" w:sz="4" w:space="0" w:color="auto"/>
            </w:tcBorders>
            <w:hideMark/>
          </w:tcPr>
          <w:p w14:paraId="72CD84B8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color w:val="000000"/>
              </w:rPr>
              <w:t>0.0001</w:t>
            </w:r>
          </w:p>
        </w:tc>
      </w:tr>
      <w:tr w:rsidR="00563ED8" w:rsidRPr="0031486D" w14:paraId="4A2B23D9" w14:textId="77777777" w:rsidTr="00535CCC">
        <w:trPr>
          <w:trHeight w:val="349"/>
        </w:trPr>
        <w:tc>
          <w:tcPr>
            <w:tcW w:w="1042" w:type="pct"/>
            <w:hideMark/>
          </w:tcPr>
          <w:p w14:paraId="56B9BCC3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63ED8">
              <w:rPr>
                <w:color w:val="000000"/>
              </w:rPr>
              <w:t>Hemoglobin (g/dL)</w:t>
            </w:r>
          </w:p>
        </w:tc>
        <w:tc>
          <w:tcPr>
            <w:tcW w:w="1049" w:type="pct"/>
            <w:hideMark/>
          </w:tcPr>
          <w:p w14:paraId="2E8B71C9" w14:textId="3D9C2A15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12.96 (1.36)</w:t>
            </w:r>
          </w:p>
        </w:tc>
        <w:tc>
          <w:tcPr>
            <w:tcW w:w="911" w:type="pct"/>
            <w:hideMark/>
          </w:tcPr>
          <w:p w14:paraId="369909E8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11.25 (1.94)</w:t>
            </w:r>
          </w:p>
        </w:tc>
        <w:tc>
          <w:tcPr>
            <w:tcW w:w="1488" w:type="pct"/>
            <w:hideMark/>
          </w:tcPr>
          <w:p w14:paraId="281DD39D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12.35 (1.74)</w:t>
            </w:r>
          </w:p>
        </w:tc>
        <w:tc>
          <w:tcPr>
            <w:tcW w:w="509" w:type="pct"/>
            <w:hideMark/>
          </w:tcPr>
          <w:p w14:paraId="1B4BE8B5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color w:val="000000"/>
              </w:rPr>
              <w:t>0.0001</w:t>
            </w:r>
          </w:p>
        </w:tc>
      </w:tr>
      <w:tr w:rsidR="00563ED8" w:rsidRPr="0031486D" w14:paraId="6421F2C5" w14:textId="77777777" w:rsidTr="00535CCC">
        <w:trPr>
          <w:trHeight w:val="285"/>
        </w:trPr>
        <w:tc>
          <w:tcPr>
            <w:tcW w:w="1042" w:type="pct"/>
            <w:hideMark/>
          </w:tcPr>
          <w:p w14:paraId="740B093B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63ED8">
              <w:rPr>
                <w:color w:val="000000"/>
              </w:rPr>
              <w:t>WBC (x1000)</w:t>
            </w:r>
          </w:p>
        </w:tc>
        <w:tc>
          <w:tcPr>
            <w:tcW w:w="1049" w:type="pct"/>
            <w:hideMark/>
          </w:tcPr>
          <w:p w14:paraId="666E0E9F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6.52 (1.95)</w:t>
            </w:r>
          </w:p>
        </w:tc>
        <w:tc>
          <w:tcPr>
            <w:tcW w:w="911" w:type="pct"/>
            <w:hideMark/>
          </w:tcPr>
          <w:p w14:paraId="2733E313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9.15 (5.87)</w:t>
            </w:r>
          </w:p>
        </w:tc>
        <w:tc>
          <w:tcPr>
            <w:tcW w:w="1488" w:type="pct"/>
            <w:hideMark/>
          </w:tcPr>
          <w:p w14:paraId="0C9B064E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7.66 (2.11)</w:t>
            </w:r>
          </w:p>
        </w:tc>
        <w:tc>
          <w:tcPr>
            <w:tcW w:w="509" w:type="pct"/>
            <w:hideMark/>
          </w:tcPr>
          <w:p w14:paraId="324D8CDE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color w:val="000000"/>
              </w:rPr>
              <w:t>0.096</w:t>
            </w:r>
          </w:p>
        </w:tc>
      </w:tr>
      <w:tr w:rsidR="00563ED8" w:rsidRPr="0031486D" w14:paraId="4A69A5B6" w14:textId="77777777" w:rsidTr="00535CCC">
        <w:trPr>
          <w:trHeight w:val="327"/>
        </w:trPr>
        <w:tc>
          <w:tcPr>
            <w:tcW w:w="1042" w:type="pct"/>
            <w:hideMark/>
          </w:tcPr>
          <w:p w14:paraId="056B4C68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63ED8">
              <w:rPr>
                <w:color w:val="000000"/>
              </w:rPr>
              <w:t>Creatinine (mg/dL)</w:t>
            </w:r>
          </w:p>
        </w:tc>
        <w:tc>
          <w:tcPr>
            <w:tcW w:w="1049" w:type="pct"/>
            <w:hideMark/>
          </w:tcPr>
          <w:p w14:paraId="005EE749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0.89 (0.77)</w:t>
            </w:r>
          </w:p>
        </w:tc>
        <w:tc>
          <w:tcPr>
            <w:tcW w:w="911" w:type="pct"/>
            <w:hideMark/>
          </w:tcPr>
          <w:p w14:paraId="53DB8328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1.22 (0.73)</w:t>
            </w:r>
          </w:p>
        </w:tc>
        <w:tc>
          <w:tcPr>
            <w:tcW w:w="1488" w:type="pct"/>
            <w:hideMark/>
          </w:tcPr>
          <w:p w14:paraId="274372BF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1.06 (0.55)</w:t>
            </w:r>
          </w:p>
        </w:tc>
        <w:tc>
          <w:tcPr>
            <w:tcW w:w="509" w:type="pct"/>
            <w:hideMark/>
          </w:tcPr>
          <w:p w14:paraId="6195C9C0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color w:val="000000"/>
              </w:rPr>
              <w:t>0.0001</w:t>
            </w:r>
          </w:p>
        </w:tc>
      </w:tr>
      <w:tr w:rsidR="00563ED8" w:rsidRPr="0031486D" w14:paraId="40CF7733" w14:textId="77777777" w:rsidTr="00535CCC">
        <w:trPr>
          <w:trHeight w:val="321"/>
        </w:trPr>
        <w:tc>
          <w:tcPr>
            <w:tcW w:w="1042" w:type="pct"/>
            <w:hideMark/>
          </w:tcPr>
          <w:p w14:paraId="52072496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63ED8">
              <w:rPr>
                <w:color w:val="000000"/>
              </w:rPr>
              <w:t>Albumin (g/dL)</w:t>
            </w:r>
          </w:p>
        </w:tc>
        <w:tc>
          <w:tcPr>
            <w:tcW w:w="1049" w:type="pct"/>
            <w:hideMark/>
          </w:tcPr>
          <w:p w14:paraId="771376CA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4.16 (0.37)</w:t>
            </w:r>
          </w:p>
        </w:tc>
        <w:tc>
          <w:tcPr>
            <w:tcW w:w="911" w:type="pct"/>
            <w:hideMark/>
          </w:tcPr>
          <w:p w14:paraId="40C11D97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3.69 (0.62)</w:t>
            </w:r>
          </w:p>
        </w:tc>
        <w:tc>
          <w:tcPr>
            <w:tcW w:w="1488" w:type="pct"/>
            <w:hideMark/>
          </w:tcPr>
          <w:p w14:paraId="4B990D96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3.85 (0.55)</w:t>
            </w:r>
          </w:p>
        </w:tc>
        <w:tc>
          <w:tcPr>
            <w:tcW w:w="509" w:type="pct"/>
            <w:hideMark/>
          </w:tcPr>
          <w:p w14:paraId="49AB0444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color w:val="000000"/>
              </w:rPr>
              <w:t>0.902</w:t>
            </w:r>
          </w:p>
        </w:tc>
      </w:tr>
      <w:tr w:rsidR="00563ED8" w:rsidRPr="0031486D" w14:paraId="7E7914E2" w14:textId="77777777" w:rsidTr="00535CCC">
        <w:trPr>
          <w:trHeight w:val="254"/>
        </w:trPr>
        <w:tc>
          <w:tcPr>
            <w:tcW w:w="1042" w:type="pct"/>
            <w:hideMark/>
          </w:tcPr>
          <w:p w14:paraId="721CB8D7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63ED8">
              <w:rPr>
                <w:color w:val="000000"/>
              </w:rPr>
              <w:t>Hemoglobin A1c</w:t>
            </w:r>
          </w:p>
        </w:tc>
        <w:tc>
          <w:tcPr>
            <w:tcW w:w="1049" w:type="pct"/>
            <w:hideMark/>
          </w:tcPr>
          <w:p w14:paraId="52EBFDBA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6.46 (1.28)</w:t>
            </w:r>
          </w:p>
        </w:tc>
        <w:tc>
          <w:tcPr>
            <w:tcW w:w="911" w:type="pct"/>
            <w:hideMark/>
          </w:tcPr>
          <w:p w14:paraId="42719885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6.31 (1.32)</w:t>
            </w:r>
          </w:p>
        </w:tc>
        <w:tc>
          <w:tcPr>
            <w:tcW w:w="1488" w:type="pct"/>
            <w:hideMark/>
          </w:tcPr>
          <w:p w14:paraId="1AF4F8E4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6.36 (1.82)</w:t>
            </w:r>
          </w:p>
        </w:tc>
        <w:tc>
          <w:tcPr>
            <w:tcW w:w="509" w:type="pct"/>
            <w:hideMark/>
          </w:tcPr>
          <w:p w14:paraId="42FCFCBF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color w:val="000000"/>
              </w:rPr>
              <w:t>0.084</w:t>
            </w:r>
          </w:p>
        </w:tc>
      </w:tr>
      <w:tr w:rsidR="00563ED8" w:rsidRPr="0031486D" w14:paraId="4B97628F" w14:textId="77777777" w:rsidTr="00535CCC">
        <w:trPr>
          <w:trHeight w:val="261"/>
        </w:trPr>
        <w:tc>
          <w:tcPr>
            <w:tcW w:w="1042" w:type="pct"/>
            <w:hideMark/>
          </w:tcPr>
          <w:p w14:paraId="062318B8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63ED8">
              <w:rPr>
                <w:color w:val="000000"/>
              </w:rPr>
              <w:t>LDL (mg/dL)</w:t>
            </w:r>
          </w:p>
        </w:tc>
        <w:tc>
          <w:tcPr>
            <w:tcW w:w="1049" w:type="pct"/>
            <w:hideMark/>
          </w:tcPr>
          <w:p w14:paraId="0B77ECA4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104 (35)</w:t>
            </w:r>
          </w:p>
        </w:tc>
        <w:tc>
          <w:tcPr>
            <w:tcW w:w="911" w:type="pct"/>
            <w:hideMark/>
          </w:tcPr>
          <w:p w14:paraId="12BDFFFC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86 (41)</w:t>
            </w:r>
          </w:p>
        </w:tc>
        <w:tc>
          <w:tcPr>
            <w:tcW w:w="1488" w:type="pct"/>
            <w:hideMark/>
          </w:tcPr>
          <w:p w14:paraId="1E122710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</w:pPr>
            <w:r w:rsidRPr="00563ED8">
              <w:rPr>
                <w:color w:val="000000"/>
              </w:rPr>
              <w:t>97 (45)</w:t>
            </w:r>
          </w:p>
        </w:tc>
        <w:tc>
          <w:tcPr>
            <w:tcW w:w="509" w:type="pct"/>
            <w:hideMark/>
          </w:tcPr>
          <w:p w14:paraId="39715359" w14:textId="77777777" w:rsidR="00026F7B" w:rsidRPr="00563ED8" w:rsidRDefault="00026F7B" w:rsidP="00EA2C3E">
            <w:pPr>
              <w:adjustRightInd w:val="0"/>
              <w:snapToGrid w:val="0"/>
              <w:ind w:firstLineChars="0" w:firstLine="0"/>
              <w:jc w:val="left"/>
            </w:pPr>
            <w:r w:rsidRPr="00563ED8">
              <w:rPr>
                <w:color w:val="000000"/>
              </w:rPr>
              <w:t>0.868</w:t>
            </w:r>
          </w:p>
        </w:tc>
      </w:tr>
    </w:tbl>
    <w:p w14:paraId="0367F27A" w14:textId="7BBA0973" w:rsidR="0084194E" w:rsidRDefault="00026F7B" w:rsidP="00024523">
      <w:pPr>
        <w:pStyle w:val="ab"/>
      </w:pPr>
      <w:r w:rsidRPr="0031486D">
        <w:t xml:space="preserve">*WBC (White Blood Cells), </w:t>
      </w:r>
      <w:r w:rsidRPr="0031486D">
        <w:rPr>
          <w:color w:val="333333"/>
          <w:shd w:val="clear" w:color="auto" w:fill="FFFFFF"/>
        </w:rPr>
        <w:t>†</w:t>
      </w:r>
      <w:r w:rsidRPr="0031486D">
        <w:t>LDL (Low Density Lipoprotein)</w:t>
      </w:r>
      <w:r w:rsidR="00024523">
        <w:t>.</w:t>
      </w:r>
    </w:p>
    <w:p w14:paraId="1A19BFF8" w14:textId="68E6510D" w:rsidR="00024523" w:rsidRDefault="00024523" w:rsidP="00024523">
      <w:pPr>
        <w:pStyle w:val="ab"/>
        <w:rPr>
          <w:rFonts w:eastAsiaTheme="minorEastAsia"/>
        </w:rPr>
      </w:pPr>
    </w:p>
    <w:p w14:paraId="66C05642" w14:textId="77777777" w:rsidR="00024523" w:rsidRPr="00024523" w:rsidRDefault="00024523" w:rsidP="00024523">
      <w:pPr>
        <w:pStyle w:val="ab"/>
        <w:rPr>
          <w:rFonts w:eastAsiaTheme="minorEastAsia" w:hint="eastAsia"/>
        </w:rPr>
      </w:pPr>
    </w:p>
    <w:p w14:paraId="289D8FB0" w14:textId="2E72836E" w:rsidR="0086254E" w:rsidRPr="00024523" w:rsidRDefault="00024523" w:rsidP="00024523">
      <w:pPr>
        <w:pStyle w:val="aa"/>
        <w:spacing w:before="240" w:after="240"/>
        <w:ind w:left="420"/>
        <w:rPr>
          <w:rFonts w:hint="eastAsia"/>
        </w:rPr>
      </w:pPr>
      <w:r w:rsidRPr="00F17B10">
        <w:rPr>
          <w:rFonts w:eastAsia="宋体"/>
        </w:rPr>
        <w:t>Supplementary</w:t>
      </w:r>
      <w:r w:rsidR="00026F7B" w:rsidRPr="00F17B10">
        <w:t xml:space="preserve"> Table </w:t>
      </w:r>
      <w:r w:rsidRPr="00F17B10">
        <w:t>2.</w:t>
      </w:r>
      <w:r>
        <w:t xml:space="preserve"> </w:t>
      </w:r>
      <w:r w:rsidR="00026F7B" w:rsidRPr="0031486D">
        <w:t>Prevalence of ethnic and co-morbid characteristics of all included patients reported across different imaging modalities</w:t>
      </w:r>
      <w:r w:rsidR="0086254E" w:rsidRPr="0031486D">
        <w:t>.</w:t>
      </w:r>
    </w:p>
    <w:tbl>
      <w:tblPr>
        <w:tblStyle w:val="a4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3"/>
        <w:gridCol w:w="1733"/>
        <w:gridCol w:w="1338"/>
        <w:gridCol w:w="2424"/>
        <w:gridCol w:w="1052"/>
      </w:tblGrid>
      <w:tr w:rsidR="00026F7B" w:rsidRPr="0031486D" w14:paraId="0C790619" w14:textId="77777777" w:rsidTr="00535CCC">
        <w:trPr>
          <w:trHeight w:val="584"/>
        </w:trPr>
        <w:tc>
          <w:tcPr>
            <w:tcW w:w="1502" w:type="pct"/>
            <w:tcBorders>
              <w:bottom w:val="single" w:sz="4" w:space="0" w:color="auto"/>
            </w:tcBorders>
            <w:hideMark/>
          </w:tcPr>
          <w:p w14:paraId="61AF6B85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Variable</w:t>
            </w:r>
          </w:p>
        </w:tc>
        <w:tc>
          <w:tcPr>
            <w:tcW w:w="926" w:type="pct"/>
            <w:tcBorders>
              <w:bottom w:val="single" w:sz="4" w:space="0" w:color="auto"/>
            </w:tcBorders>
            <w:hideMark/>
          </w:tcPr>
          <w:p w14:paraId="21BCB252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Mammogram only </w:t>
            </w:r>
          </w:p>
        </w:tc>
        <w:tc>
          <w:tcPr>
            <w:tcW w:w="715" w:type="pct"/>
            <w:tcBorders>
              <w:bottom w:val="single" w:sz="4" w:space="0" w:color="auto"/>
            </w:tcBorders>
            <w:hideMark/>
          </w:tcPr>
          <w:p w14:paraId="5F11C7EF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CT chest only </w:t>
            </w:r>
          </w:p>
        </w:tc>
        <w:tc>
          <w:tcPr>
            <w:tcW w:w="1295" w:type="pct"/>
            <w:tcBorders>
              <w:bottom w:val="single" w:sz="4" w:space="0" w:color="auto"/>
            </w:tcBorders>
            <w:hideMark/>
          </w:tcPr>
          <w:p w14:paraId="482FF4FD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Mammogram and CT Chest </w:t>
            </w:r>
          </w:p>
        </w:tc>
        <w:tc>
          <w:tcPr>
            <w:tcW w:w="562" w:type="pct"/>
            <w:tcBorders>
              <w:bottom w:val="single" w:sz="4" w:space="0" w:color="auto"/>
            </w:tcBorders>
            <w:hideMark/>
          </w:tcPr>
          <w:p w14:paraId="27373856" w14:textId="66DD3C8A" w:rsidR="00026F7B" w:rsidRPr="00CF1B07" w:rsidRDefault="00024523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i/>
                <w:iCs/>
                <w:color w:val="000000"/>
              </w:rPr>
              <w:t>p</w:t>
            </w:r>
            <w:r w:rsidR="00026F7B" w:rsidRPr="00CF1B07">
              <w:rPr>
                <w:color w:val="000000"/>
              </w:rPr>
              <w:t xml:space="preserve"> </w:t>
            </w:r>
            <w:r w:rsidRPr="00CF1B07">
              <w:rPr>
                <w:color w:val="000000"/>
              </w:rPr>
              <w:t>v</w:t>
            </w:r>
            <w:r w:rsidR="00026F7B" w:rsidRPr="00CF1B07">
              <w:rPr>
                <w:color w:val="000000"/>
              </w:rPr>
              <w:t>alue</w:t>
            </w:r>
          </w:p>
        </w:tc>
      </w:tr>
      <w:tr w:rsidR="00CF1B07" w:rsidRPr="0031486D" w14:paraId="2D055486" w14:textId="77777777" w:rsidTr="00535CCC">
        <w:trPr>
          <w:trHeight w:val="260"/>
        </w:trPr>
        <w:tc>
          <w:tcPr>
            <w:tcW w:w="1502" w:type="pct"/>
            <w:tcBorders>
              <w:top w:val="single" w:sz="4" w:space="0" w:color="auto"/>
            </w:tcBorders>
            <w:hideMark/>
          </w:tcPr>
          <w:p w14:paraId="6E51B729" w14:textId="1A23AC40" w:rsidR="00CF1B07" w:rsidRPr="00CF1B07" w:rsidRDefault="00CF1B07" w:rsidP="00024523">
            <w:pPr>
              <w:adjustRightInd w:val="0"/>
              <w:snapToGrid w:val="0"/>
              <w:ind w:firstLineChars="0" w:firstLine="0"/>
              <w:rPr>
                <w:rFonts w:eastAsiaTheme="minorEastAsia"/>
                <w:color w:val="000000"/>
              </w:rPr>
            </w:pPr>
            <w:r w:rsidRPr="00CF1B07">
              <w:rPr>
                <w:color w:val="000000"/>
              </w:rPr>
              <w:t>Race (%)</w:t>
            </w:r>
          </w:p>
        </w:tc>
        <w:tc>
          <w:tcPr>
            <w:tcW w:w="926" w:type="pct"/>
            <w:tcBorders>
              <w:top w:val="single" w:sz="4" w:space="0" w:color="auto"/>
            </w:tcBorders>
            <w:hideMark/>
          </w:tcPr>
          <w:p w14:paraId="2D39BA12" w14:textId="41AFF6C8" w:rsidR="00CF1B07" w:rsidRPr="00CF1B07" w:rsidRDefault="00CF1B07" w:rsidP="00024523">
            <w:pPr>
              <w:adjustRightInd w:val="0"/>
              <w:snapToGrid w:val="0"/>
              <w:ind w:firstLineChars="0" w:firstLine="0"/>
              <w:rPr>
                <w:rFonts w:eastAsiaTheme="minorEastAsia"/>
                <w:color w:val="000000"/>
              </w:rPr>
            </w:pPr>
            <w:r w:rsidRPr="00CF1B07">
              <w:rPr>
                <w:color w:val="000000"/>
              </w:rPr>
              <w:t> </w:t>
            </w:r>
          </w:p>
        </w:tc>
        <w:tc>
          <w:tcPr>
            <w:tcW w:w="715" w:type="pct"/>
            <w:tcBorders>
              <w:top w:val="single" w:sz="4" w:space="0" w:color="auto"/>
            </w:tcBorders>
            <w:hideMark/>
          </w:tcPr>
          <w:p w14:paraId="51450EB2" w14:textId="6432A60D" w:rsidR="00CF1B07" w:rsidRPr="00CF1B07" w:rsidRDefault="00CF1B07" w:rsidP="00024523">
            <w:pPr>
              <w:adjustRightInd w:val="0"/>
              <w:snapToGrid w:val="0"/>
              <w:ind w:firstLineChars="0" w:firstLine="0"/>
              <w:rPr>
                <w:rFonts w:eastAsiaTheme="minorEastAsia"/>
                <w:color w:val="000000"/>
              </w:rPr>
            </w:pPr>
            <w:r w:rsidRPr="00CF1B07">
              <w:rPr>
                <w:color w:val="000000"/>
              </w:rPr>
              <w:t> </w:t>
            </w:r>
          </w:p>
        </w:tc>
        <w:tc>
          <w:tcPr>
            <w:tcW w:w="1295" w:type="pct"/>
            <w:tcBorders>
              <w:top w:val="single" w:sz="4" w:space="0" w:color="auto"/>
            </w:tcBorders>
            <w:hideMark/>
          </w:tcPr>
          <w:p w14:paraId="4DAF5140" w14:textId="0676B308" w:rsidR="00CF1B07" w:rsidRPr="00CF1B07" w:rsidRDefault="00CF1B07" w:rsidP="00024523">
            <w:pPr>
              <w:adjustRightInd w:val="0"/>
              <w:snapToGrid w:val="0"/>
              <w:ind w:firstLineChars="0" w:firstLine="0"/>
              <w:rPr>
                <w:rFonts w:eastAsiaTheme="minorEastAsia"/>
                <w:color w:val="000000"/>
              </w:rPr>
            </w:pPr>
            <w:r w:rsidRPr="00CF1B07">
              <w:rPr>
                <w:color w:val="000000"/>
              </w:rPr>
              <w:t> </w:t>
            </w:r>
          </w:p>
        </w:tc>
        <w:tc>
          <w:tcPr>
            <w:tcW w:w="562" w:type="pct"/>
            <w:tcBorders>
              <w:top w:val="single" w:sz="4" w:space="0" w:color="auto"/>
            </w:tcBorders>
            <w:hideMark/>
          </w:tcPr>
          <w:p w14:paraId="26B29B87" w14:textId="3239E867" w:rsidR="00CF1B07" w:rsidRPr="00CF1B07" w:rsidRDefault="00CF1B07" w:rsidP="00CF1B07">
            <w:pPr>
              <w:adjustRightInd w:val="0"/>
              <w:snapToGrid w:val="0"/>
              <w:ind w:firstLineChars="0" w:firstLine="0"/>
              <w:jc w:val="left"/>
            </w:pPr>
          </w:p>
        </w:tc>
      </w:tr>
      <w:tr w:rsidR="00CF1B07" w:rsidRPr="0031486D" w14:paraId="2DE3857A" w14:textId="77777777" w:rsidTr="00535CCC">
        <w:trPr>
          <w:trHeight w:val="260"/>
        </w:trPr>
        <w:tc>
          <w:tcPr>
            <w:tcW w:w="1502" w:type="pct"/>
          </w:tcPr>
          <w:p w14:paraId="084542DE" w14:textId="7D261EF3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F264A8">
              <w:rPr>
                <w:color w:val="000000"/>
              </w:rPr>
              <w:t>-Caucasian</w:t>
            </w:r>
          </w:p>
        </w:tc>
        <w:tc>
          <w:tcPr>
            <w:tcW w:w="926" w:type="pct"/>
          </w:tcPr>
          <w:p w14:paraId="6422EEFA" w14:textId="7AF37282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B51360">
              <w:rPr>
                <w:color w:val="000000"/>
              </w:rPr>
              <w:t>52.7</w:t>
            </w:r>
          </w:p>
        </w:tc>
        <w:tc>
          <w:tcPr>
            <w:tcW w:w="715" w:type="pct"/>
          </w:tcPr>
          <w:p w14:paraId="2B36CCBB" w14:textId="39D891D3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F445A1">
              <w:rPr>
                <w:color w:val="000000"/>
              </w:rPr>
              <w:t>8.9</w:t>
            </w:r>
          </w:p>
        </w:tc>
        <w:tc>
          <w:tcPr>
            <w:tcW w:w="1295" w:type="pct"/>
          </w:tcPr>
          <w:p w14:paraId="7058E897" w14:textId="62F33CDC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3C5673">
              <w:rPr>
                <w:color w:val="000000"/>
              </w:rPr>
              <w:t>9.7</w:t>
            </w:r>
          </w:p>
        </w:tc>
        <w:tc>
          <w:tcPr>
            <w:tcW w:w="562" w:type="pct"/>
            <w:vMerge w:val="restart"/>
          </w:tcPr>
          <w:p w14:paraId="1DDFCDB6" w14:textId="31DC2996" w:rsidR="00CF1B07" w:rsidRPr="00CF1B07" w:rsidRDefault="00CF1B07" w:rsidP="00CF1B07">
            <w:pPr>
              <w:adjustRightInd w:val="0"/>
              <w:snapToGrid w:val="0"/>
              <w:spacing w:after="240"/>
              <w:ind w:firstLineChars="0" w:firstLine="0"/>
              <w:rPr>
                <w:color w:val="000000"/>
              </w:rPr>
            </w:pPr>
            <w:r w:rsidRPr="00CF1B07">
              <w:rPr>
                <w:color w:val="000000"/>
              </w:rPr>
              <w:t>0.94</w:t>
            </w:r>
          </w:p>
        </w:tc>
      </w:tr>
      <w:tr w:rsidR="00CF1B07" w:rsidRPr="0031486D" w14:paraId="4589E02A" w14:textId="77777777" w:rsidTr="00535CCC">
        <w:trPr>
          <w:trHeight w:val="260"/>
        </w:trPr>
        <w:tc>
          <w:tcPr>
            <w:tcW w:w="1502" w:type="pct"/>
          </w:tcPr>
          <w:p w14:paraId="0C84624E" w14:textId="3A7E5A72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F264A8">
              <w:rPr>
                <w:color w:val="000000"/>
              </w:rPr>
              <w:t>-African American</w:t>
            </w:r>
          </w:p>
        </w:tc>
        <w:tc>
          <w:tcPr>
            <w:tcW w:w="926" w:type="pct"/>
          </w:tcPr>
          <w:p w14:paraId="4DBBFAAA" w14:textId="687CEEDE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B51360">
              <w:rPr>
                <w:color w:val="000000"/>
              </w:rPr>
              <w:t>14.4</w:t>
            </w:r>
          </w:p>
        </w:tc>
        <w:tc>
          <w:tcPr>
            <w:tcW w:w="715" w:type="pct"/>
          </w:tcPr>
          <w:p w14:paraId="3F8C2BAB" w14:textId="445F0E57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F445A1">
              <w:rPr>
                <w:color w:val="000000"/>
              </w:rPr>
              <w:t>3.1</w:t>
            </w:r>
          </w:p>
        </w:tc>
        <w:tc>
          <w:tcPr>
            <w:tcW w:w="1295" w:type="pct"/>
          </w:tcPr>
          <w:p w14:paraId="7F7405C6" w14:textId="2872B37E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3C5673">
              <w:rPr>
                <w:color w:val="000000"/>
              </w:rPr>
              <w:t>2.3</w:t>
            </w:r>
          </w:p>
        </w:tc>
        <w:tc>
          <w:tcPr>
            <w:tcW w:w="562" w:type="pct"/>
            <w:vMerge/>
          </w:tcPr>
          <w:p w14:paraId="210E8826" w14:textId="77777777" w:rsidR="00CF1B07" w:rsidRPr="00CF1B07" w:rsidRDefault="00CF1B07" w:rsidP="00CF1B07">
            <w:pPr>
              <w:adjustRightInd w:val="0"/>
              <w:snapToGrid w:val="0"/>
              <w:spacing w:after="240"/>
              <w:ind w:firstLineChars="0" w:firstLine="0"/>
              <w:rPr>
                <w:color w:val="000000"/>
              </w:rPr>
            </w:pPr>
          </w:p>
        </w:tc>
      </w:tr>
      <w:tr w:rsidR="00CF1B07" w:rsidRPr="0031486D" w14:paraId="1BE7BB34" w14:textId="77777777" w:rsidTr="00535CCC">
        <w:trPr>
          <w:trHeight w:val="260"/>
        </w:trPr>
        <w:tc>
          <w:tcPr>
            <w:tcW w:w="1502" w:type="pct"/>
          </w:tcPr>
          <w:p w14:paraId="5569743D" w14:textId="1C609F28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F264A8">
              <w:rPr>
                <w:color w:val="000000"/>
              </w:rPr>
              <w:t>-Hispanic</w:t>
            </w:r>
          </w:p>
        </w:tc>
        <w:tc>
          <w:tcPr>
            <w:tcW w:w="926" w:type="pct"/>
          </w:tcPr>
          <w:p w14:paraId="499D1EDA" w14:textId="1BE4AE6A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B51360">
              <w:rPr>
                <w:color w:val="000000"/>
              </w:rPr>
              <w:t>5.4</w:t>
            </w:r>
          </w:p>
        </w:tc>
        <w:tc>
          <w:tcPr>
            <w:tcW w:w="715" w:type="pct"/>
          </w:tcPr>
          <w:p w14:paraId="2BB5711B" w14:textId="0DB5EC69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F445A1">
              <w:rPr>
                <w:color w:val="000000"/>
              </w:rPr>
              <w:t>1.1</w:t>
            </w:r>
          </w:p>
        </w:tc>
        <w:tc>
          <w:tcPr>
            <w:tcW w:w="1295" w:type="pct"/>
          </w:tcPr>
          <w:p w14:paraId="6AC0DF77" w14:textId="535CAE02" w:rsidR="00CF1B07" w:rsidRPr="00CF1B07" w:rsidRDefault="00CF1B07" w:rsidP="00CF1B07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3C5673">
              <w:rPr>
                <w:color w:val="000000"/>
              </w:rPr>
              <w:t>0.39</w:t>
            </w:r>
          </w:p>
        </w:tc>
        <w:tc>
          <w:tcPr>
            <w:tcW w:w="562" w:type="pct"/>
            <w:vMerge/>
          </w:tcPr>
          <w:p w14:paraId="0449BD17" w14:textId="77777777" w:rsidR="00CF1B07" w:rsidRPr="00CF1B07" w:rsidRDefault="00CF1B07" w:rsidP="00CF1B07">
            <w:pPr>
              <w:adjustRightInd w:val="0"/>
              <w:snapToGrid w:val="0"/>
              <w:spacing w:after="240"/>
              <w:ind w:firstLineChars="0" w:firstLine="0"/>
              <w:rPr>
                <w:color w:val="000000"/>
              </w:rPr>
            </w:pPr>
          </w:p>
        </w:tc>
      </w:tr>
      <w:tr w:rsidR="00026F7B" w:rsidRPr="0031486D" w14:paraId="5F4D89A7" w14:textId="77777777" w:rsidTr="00535CCC">
        <w:trPr>
          <w:trHeight w:val="317"/>
        </w:trPr>
        <w:tc>
          <w:tcPr>
            <w:tcW w:w="1502" w:type="pct"/>
            <w:hideMark/>
          </w:tcPr>
          <w:p w14:paraId="40886149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CF1B07">
              <w:rPr>
                <w:color w:val="000000"/>
              </w:rPr>
              <w:t>Hypertension (%)</w:t>
            </w:r>
          </w:p>
        </w:tc>
        <w:tc>
          <w:tcPr>
            <w:tcW w:w="926" w:type="pct"/>
            <w:hideMark/>
          </w:tcPr>
          <w:p w14:paraId="4B0907BC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57.07</w:t>
            </w:r>
          </w:p>
        </w:tc>
        <w:tc>
          <w:tcPr>
            <w:tcW w:w="715" w:type="pct"/>
            <w:hideMark/>
          </w:tcPr>
          <w:p w14:paraId="347A8573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82.35</w:t>
            </w:r>
          </w:p>
        </w:tc>
        <w:tc>
          <w:tcPr>
            <w:tcW w:w="1295" w:type="pct"/>
            <w:hideMark/>
          </w:tcPr>
          <w:p w14:paraId="5B5E518F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78.13</w:t>
            </w:r>
          </w:p>
        </w:tc>
        <w:tc>
          <w:tcPr>
            <w:tcW w:w="562" w:type="pct"/>
            <w:hideMark/>
          </w:tcPr>
          <w:p w14:paraId="4C6BD169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0.003</w:t>
            </w:r>
          </w:p>
        </w:tc>
      </w:tr>
      <w:tr w:rsidR="00026F7B" w:rsidRPr="0031486D" w14:paraId="1BF4609B" w14:textId="77777777" w:rsidTr="00535CCC">
        <w:trPr>
          <w:trHeight w:val="279"/>
        </w:trPr>
        <w:tc>
          <w:tcPr>
            <w:tcW w:w="1502" w:type="pct"/>
            <w:hideMark/>
          </w:tcPr>
          <w:p w14:paraId="3CA6A3B6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CF1B07">
              <w:rPr>
                <w:color w:val="000000"/>
              </w:rPr>
              <w:t>Diabetes Mellitus (%)</w:t>
            </w:r>
          </w:p>
        </w:tc>
        <w:tc>
          <w:tcPr>
            <w:tcW w:w="926" w:type="pct"/>
            <w:hideMark/>
          </w:tcPr>
          <w:p w14:paraId="5FE34100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23.37</w:t>
            </w:r>
          </w:p>
        </w:tc>
        <w:tc>
          <w:tcPr>
            <w:tcW w:w="715" w:type="pct"/>
            <w:hideMark/>
          </w:tcPr>
          <w:p w14:paraId="2C418C92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38.24</w:t>
            </w:r>
          </w:p>
        </w:tc>
        <w:tc>
          <w:tcPr>
            <w:tcW w:w="1295" w:type="pct"/>
            <w:hideMark/>
          </w:tcPr>
          <w:p w14:paraId="69BA8245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31.25</w:t>
            </w:r>
          </w:p>
        </w:tc>
        <w:tc>
          <w:tcPr>
            <w:tcW w:w="562" w:type="pct"/>
            <w:hideMark/>
          </w:tcPr>
          <w:p w14:paraId="33248AFA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0.15</w:t>
            </w:r>
          </w:p>
        </w:tc>
      </w:tr>
      <w:tr w:rsidR="00026F7B" w:rsidRPr="0031486D" w14:paraId="631FA586" w14:textId="77777777" w:rsidTr="00535CCC">
        <w:trPr>
          <w:trHeight w:val="269"/>
        </w:trPr>
        <w:tc>
          <w:tcPr>
            <w:tcW w:w="1502" w:type="pct"/>
            <w:hideMark/>
          </w:tcPr>
          <w:p w14:paraId="092ACE3D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CF1B07">
              <w:rPr>
                <w:color w:val="000000"/>
              </w:rPr>
              <w:t>Dyslipidemia (%)</w:t>
            </w:r>
          </w:p>
        </w:tc>
        <w:tc>
          <w:tcPr>
            <w:tcW w:w="926" w:type="pct"/>
            <w:hideMark/>
          </w:tcPr>
          <w:p w14:paraId="4A36A8EA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54.89</w:t>
            </w:r>
          </w:p>
        </w:tc>
        <w:tc>
          <w:tcPr>
            <w:tcW w:w="715" w:type="pct"/>
            <w:hideMark/>
          </w:tcPr>
          <w:p w14:paraId="2DFB0009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61.76</w:t>
            </w:r>
          </w:p>
        </w:tc>
        <w:tc>
          <w:tcPr>
            <w:tcW w:w="1295" w:type="pct"/>
            <w:hideMark/>
          </w:tcPr>
          <w:p w14:paraId="113D29BF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81.25</w:t>
            </w:r>
          </w:p>
        </w:tc>
        <w:tc>
          <w:tcPr>
            <w:tcW w:w="562" w:type="pct"/>
            <w:hideMark/>
          </w:tcPr>
          <w:p w14:paraId="72773B02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0.018</w:t>
            </w:r>
          </w:p>
        </w:tc>
      </w:tr>
      <w:tr w:rsidR="00026F7B" w:rsidRPr="0031486D" w14:paraId="2C07544E" w14:textId="77777777" w:rsidTr="00535CCC">
        <w:trPr>
          <w:trHeight w:val="273"/>
        </w:trPr>
        <w:tc>
          <w:tcPr>
            <w:tcW w:w="1502" w:type="pct"/>
            <w:hideMark/>
          </w:tcPr>
          <w:p w14:paraId="501DF1CD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CF1B07">
              <w:rPr>
                <w:color w:val="000000"/>
              </w:rPr>
              <w:t>Smoker (%)</w:t>
            </w:r>
          </w:p>
        </w:tc>
        <w:tc>
          <w:tcPr>
            <w:tcW w:w="926" w:type="pct"/>
            <w:hideMark/>
          </w:tcPr>
          <w:p w14:paraId="27D2236F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25.61</w:t>
            </w:r>
          </w:p>
        </w:tc>
        <w:tc>
          <w:tcPr>
            <w:tcW w:w="715" w:type="pct"/>
            <w:hideMark/>
          </w:tcPr>
          <w:p w14:paraId="43A62A9F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7.72</w:t>
            </w:r>
          </w:p>
        </w:tc>
        <w:tc>
          <w:tcPr>
            <w:tcW w:w="1295" w:type="pct"/>
            <w:hideMark/>
          </w:tcPr>
          <w:p w14:paraId="58BDF2AC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5.28</w:t>
            </w:r>
          </w:p>
        </w:tc>
        <w:tc>
          <w:tcPr>
            <w:tcW w:w="562" w:type="pct"/>
            <w:hideMark/>
          </w:tcPr>
          <w:p w14:paraId="0A139352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0.045</w:t>
            </w:r>
          </w:p>
        </w:tc>
      </w:tr>
      <w:tr w:rsidR="00026F7B" w:rsidRPr="0031486D" w14:paraId="591331FC" w14:textId="77777777" w:rsidTr="00535CCC">
        <w:trPr>
          <w:trHeight w:val="560"/>
        </w:trPr>
        <w:tc>
          <w:tcPr>
            <w:tcW w:w="1502" w:type="pct"/>
            <w:hideMark/>
          </w:tcPr>
          <w:p w14:paraId="303A11EC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CF1B07">
              <w:rPr>
                <w:color w:val="000000"/>
              </w:rPr>
              <w:t>Prior Coronary artery disease (%)</w:t>
            </w:r>
          </w:p>
        </w:tc>
        <w:tc>
          <w:tcPr>
            <w:tcW w:w="926" w:type="pct"/>
            <w:hideMark/>
          </w:tcPr>
          <w:p w14:paraId="3ECE5F8E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3.63</w:t>
            </w:r>
          </w:p>
        </w:tc>
        <w:tc>
          <w:tcPr>
            <w:tcW w:w="715" w:type="pct"/>
            <w:hideMark/>
          </w:tcPr>
          <w:p w14:paraId="0E3495BE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2.42</w:t>
            </w:r>
          </w:p>
        </w:tc>
        <w:tc>
          <w:tcPr>
            <w:tcW w:w="1295" w:type="pct"/>
            <w:hideMark/>
          </w:tcPr>
          <w:p w14:paraId="1261549F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2.82</w:t>
            </w:r>
          </w:p>
        </w:tc>
        <w:tc>
          <w:tcPr>
            <w:tcW w:w="562" w:type="pct"/>
            <w:hideMark/>
          </w:tcPr>
          <w:p w14:paraId="3AF80CE3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0.0012</w:t>
            </w:r>
          </w:p>
        </w:tc>
      </w:tr>
      <w:tr w:rsidR="00026F7B" w:rsidRPr="0031486D" w14:paraId="1299C8CC" w14:textId="77777777" w:rsidTr="00535CCC">
        <w:trPr>
          <w:trHeight w:val="554"/>
        </w:trPr>
        <w:tc>
          <w:tcPr>
            <w:tcW w:w="1502" w:type="pct"/>
            <w:hideMark/>
          </w:tcPr>
          <w:p w14:paraId="5071825D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CF1B07">
              <w:rPr>
                <w:color w:val="000000"/>
              </w:rPr>
              <w:t>Prior Myocardial infarction (%)</w:t>
            </w:r>
          </w:p>
        </w:tc>
        <w:tc>
          <w:tcPr>
            <w:tcW w:w="926" w:type="pct"/>
            <w:hideMark/>
          </w:tcPr>
          <w:p w14:paraId="2DA30041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1.61</w:t>
            </w:r>
          </w:p>
        </w:tc>
        <w:tc>
          <w:tcPr>
            <w:tcW w:w="715" w:type="pct"/>
            <w:hideMark/>
          </w:tcPr>
          <w:p w14:paraId="614D889D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1.21</w:t>
            </w:r>
          </w:p>
        </w:tc>
        <w:tc>
          <w:tcPr>
            <w:tcW w:w="1295" w:type="pct"/>
            <w:hideMark/>
          </w:tcPr>
          <w:p w14:paraId="767EE86A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0.81</w:t>
            </w:r>
          </w:p>
        </w:tc>
        <w:tc>
          <w:tcPr>
            <w:tcW w:w="562" w:type="pct"/>
            <w:hideMark/>
          </w:tcPr>
          <w:p w14:paraId="7DA73499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0.11</w:t>
            </w:r>
          </w:p>
        </w:tc>
      </w:tr>
      <w:tr w:rsidR="00026F7B" w:rsidRPr="0031486D" w14:paraId="3765053F" w14:textId="77777777" w:rsidTr="00535CCC">
        <w:trPr>
          <w:trHeight w:val="279"/>
        </w:trPr>
        <w:tc>
          <w:tcPr>
            <w:tcW w:w="1502" w:type="pct"/>
            <w:hideMark/>
          </w:tcPr>
          <w:p w14:paraId="30B8ED49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CF1B07">
              <w:rPr>
                <w:color w:val="000000"/>
              </w:rPr>
              <w:t>Prior Heart Failure (%)</w:t>
            </w:r>
          </w:p>
        </w:tc>
        <w:tc>
          <w:tcPr>
            <w:tcW w:w="926" w:type="pct"/>
            <w:hideMark/>
          </w:tcPr>
          <w:p w14:paraId="4173E5AE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3.63</w:t>
            </w:r>
          </w:p>
        </w:tc>
        <w:tc>
          <w:tcPr>
            <w:tcW w:w="715" w:type="pct"/>
            <w:hideMark/>
          </w:tcPr>
          <w:p w14:paraId="163F2E16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5.65</w:t>
            </w:r>
          </w:p>
        </w:tc>
        <w:tc>
          <w:tcPr>
            <w:tcW w:w="1295" w:type="pct"/>
            <w:hideMark/>
          </w:tcPr>
          <w:p w14:paraId="10D7CEB9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2.42</w:t>
            </w:r>
          </w:p>
        </w:tc>
        <w:tc>
          <w:tcPr>
            <w:tcW w:w="562" w:type="pct"/>
            <w:hideMark/>
          </w:tcPr>
          <w:p w14:paraId="422242AF" w14:textId="77777777" w:rsidR="00026F7B" w:rsidRPr="00CF1B07" w:rsidRDefault="00026F7B" w:rsidP="00024523">
            <w:pPr>
              <w:adjustRightInd w:val="0"/>
              <w:snapToGrid w:val="0"/>
              <w:ind w:firstLineChars="0" w:firstLine="0"/>
            </w:pPr>
            <w:r w:rsidRPr="00CF1B07">
              <w:rPr>
                <w:color w:val="000000"/>
              </w:rPr>
              <w:t>0.0001</w:t>
            </w:r>
          </w:p>
        </w:tc>
      </w:tr>
    </w:tbl>
    <w:p w14:paraId="76731C0F" w14:textId="39E2A29A" w:rsidR="0031486D" w:rsidRDefault="0031486D" w:rsidP="00185B9F">
      <w:pPr>
        <w:ind w:firstLineChars="0" w:firstLine="0"/>
        <w:rPr>
          <w:rFonts w:eastAsiaTheme="minorEastAsia"/>
        </w:rPr>
      </w:pPr>
    </w:p>
    <w:p w14:paraId="4684B3EE" w14:textId="77777777" w:rsidR="00185B9F" w:rsidRPr="00185B9F" w:rsidRDefault="00185B9F" w:rsidP="00185B9F">
      <w:pPr>
        <w:ind w:firstLineChars="0" w:firstLine="0"/>
        <w:rPr>
          <w:rFonts w:eastAsiaTheme="minorEastAsia" w:hint="eastAsia"/>
        </w:rPr>
      </w:pPr>
    </w:p>
    <w:p w14:paraId="653F70AE" w14:textId="6A0EAEAE" w:rsidR="0084194E" w:rsidRPr="006353BE" w:rsidRDefault="00185B9F" w:rsidP="006353BE">
      <w:pPr>
        <w:pStyle w:val="aa"/>
        <w:spacing w:before="240" w:after="240"/>
        <w:ind w:left="420"/>
        <w:rPr>
          <w:rFonts w:hint="eastAsia"/>
        </w:rPr>
      </w:pPr>
      <w:r w:rsidRPr="00F17B10">
        <w:rPr>
          <w:rFonts w:eastAsia="宋体"/>
        </w:rPr>
        <w:t>Supplementary</w:t>
      </w:r>
      <w:r w:rsidRPr="00F17B10">
        <w:t xml:space="preserve"> Table </w:t>
      </w:r>
      <w:r w:rsidRPr="00F17B10">
        <w:t xml:space="preserve">3. </w:t>
      </w:r>
      <w:r w:rsidR="0084194E" w:rsidRPr="00F17B10">
        <w:t>R</w:t>
      </w:r>
      <w:r w:rsidR="0084194E" w:rsidRPr="0031486D">
        <w:t>adiation type and dose of all patients across different imaging modalities.</w:t>
      </w:r>
    </w:p>
    <w:tbl>
      <w:tblPr>
        <w:tblStyle w:val="a4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90"/>
        <w:gridCol w:w="2179"/>
        <w:gridCol w:w="1745"/>
        <w:gridCol w:w="2849"/>
        <w:gridCol w:w="797"/>
      </w:tblGrid>
      <w:tr w:rsidR="00B97DF2" w:rsidRPr="0031486D" w14:paraId="06BD6D62" w14:textId="77777777" w:rsidTr="002F4CC3">
        <w:trPr>
          <w:trHeight w:val="557"/>
        </w:trPr>
        <w:tc>
          <w:tcPr>
            <w:tcW w:w="956" w:type="pct"/>
            <w:tcBorders>
              <w:bottom w:val="single" w:sz="4" w:space="0" w:color="auto"/>
            </w:tcBorders>
            <w:hideMark/>
          </w:tcPr>
          <w:p w14:paraId="4DD2BB8C" w14:textId="694B2A64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Radiation</w:t>
            </w:r>
            <w:r w:rsidR="00B97DF2">
              <w:rPr>
                <w:color w:val="000000"/>
              </w:rPr>
              <w:t xml:space="preserve"> </w:t>
            </w:r>
            <w:r w:rsidRPr="00B97DF2">
              <w:rPr>
                <w:color w:val="000000"/>
              </w:rPr>
              <w:t>type/dose</w:t>
            </w:r>
          </w:p>
        </w:tc>
        <w:tc>
          <w:tcPr>
            <w:tcW w:w="1164" w:type="pct"/>
            <w:tcBorders>
              <w:bottom w:val="single" w:sz="4" w:space="0" w:color="auto"/>
            </w:tcBorders>
            <w:hideMark/>
          </w:tcPr>
          <w:p w14:paraId="2871B8C3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Mammogram only (SD) </w:t>
            </w:r>
          </w:p>
        </w:tc>
        <w:tc>
          <w:tcPr>
            <w:tcW w:w="932" w:type="pct"/>
            <w:tcBorders>
              <w:bottom w:val="single" w:sz="4" w:space="0" w:color="auto"/>
            </w:tcBorders>
            <w:hideMark/>
          </w:tcPr>
          <w:p w14:paraId="2DC9CE95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CT chest only (SD)</w:t>
            </w:r>
          </w:p>
        </w:tc>
        <w:tc>
          <w:tcPr>
            <w:tcW w:w="1522" w:type="pct"/>
            <w:tcBorders>
              <w:bottom w:val="single" w:sz="4" w:space="0" w:color="auto"/>
            </w:tcBorders>
            <w:hideMark/>
          </w:tcPr>
          <w:p w14:paraId="3206F762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Mammogram and CT Chest (SD)</w:t>
            </w:r>
          </w:p>
        </w:tc>
        <w:tc>
          <w:tcPr>
            <w:tcW w:w="426" w:type="pct"/>
            <w:tcBorders>
              <w:bottom w:val="single" w:sz="4" w:space="0" w:color="auto"/>
            </w:tcBorders>
            <w:hideMark/>
          </w:tcPr>
          <w:p w14:paraId="3B1744F6" w14:textId="67E6E384" w:rsidR="0084194E" w:rsidRPr="00B97DF2" w:rsidRDefault="00B97DF2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i/>
                <w:iCs/>
                <w:color w:val="000000"/>
              </w:rPr>
              <w:t>p</w:t>
            </w:r>
            <w:r w:rsidRPr="00B97DF2">
              <w:rPr>
                <w:color w:val="000000"/>
              </w:rPr>
              <w:t xml:space="preserve"> </w:t>
            </w:r>
            <w:r w:rsidR="0084194E" w:rsidRPr="00B97DF2">
              <w:rPr>
                <w:color w:val="000000"/>
              </w:rPr>
              <w:t>value</w:t>
            </w:r>
          </w:p>
        </w:tc>
      </w:tr>
      <w:tr w:rsidR="00B97DF2" w:rsidRPr="0031486D" w14:paraId="0996BECB" w14:textId="77777777" w:rsidTr="002F4CC3">
        <w:trPr>
          <w:trHeight w:val="516"/>
        </w:trPr>
        <w:tc>
          <w:tcPr>
            <w:tcW w:w="956" w:type="pct"/>
            <w:tcBorders>
              <w:top w:val="single" w:sz="4" w:space="0" w:color="auto"/>
            </w:tcBorders>
            <w:hideMark/>
          </w:tcPr>
          <w:p w14:paraId="2C19FE2D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B97DF2">
              <w:rPr>
                <w:color w:val="000000"/>
              </w:rPr>
              <w:t>Tangent dose (</w:t>
            </w:r>
            <w:proofErr w:type="spellStart"/>
            <w:r w:rsidRPr="00B97DF2">
              <w:rPr>
                <w:color w:val="000000"/>
              </w:rPr>
              <w:t>cGy</w:t>
            </w:r>
            <w:proofErr w:type="spellEnd"/>
            <w:r w:rsidRPr="00B97DF2">
              <w:rPr>
                <w:color w:val="000000"/>
              </w:rPr>
              <w:t>)</w:t>
            </w:r>
          </w:p>
        </w:tc>
        <w:tc>
          <w:tcPr>
            <w:tcW w:w="1164" w:type="pct"/>
            <w:tcBorders>
              <w:top w:val="single" w:sz="4" w:space="0" w:color="auto"/>
            </w:tcBorders>
            <w:hideMark/>
          </w:tcPr>
          <w:p w14:paraId="7C38D950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4910 (391)</w:t>
            </w:r>
          </w:p>
        </w:tc>
        <w:tc>
          <w:tcPr>
            <w:tcW w:w="932" w:type="pct"/>
            <w:tcBorders>
              <w:top w:val="single" w:sz="4" w:space="0" w:color="auto"/>
            </w:tcBorders>
            <w:hideMark/>
          </w:tcPr>
          <w:p w14:paraId="2BF5D184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4857 (331)</w:t>
            </w:r>
          </w:p>
        </w:tc>
        <w:tc>
          <w:tcPr>
            <w:tcW w:w="1522" w:type="pct"/>
            <w:tcBorders>
              <w:top w:val="single" w:sz="4" w:space="0" w:color="auto"/>
            </w:tcBorders>
            <w:hideMark/>
          </w:tcPr>
          <w:p w14:paraId="10738DBF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4900 (223)</w:t>
            </w:r>
          </w:p>
        </w:tc>
        <w:tc>
          <w:tcPr>
            <w:tcW w:w="426" w:type="pct"/>
            <w:tcBorders>
              <w:top w:val="single" w:sz="4" w:space="0" w:color="auto"/>
            </w:tcBorders>
            <w:hideMark/>
          </w:tcPr>
          <w:p w14:paraId="3C11953B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0.22</w:t>
            </w:r>
          </w:p>
        </w:tc>
      </w:tr>
      <w:tr w:rsidR="00B97DF2" w:rsidRPr="0031486D" w14:paraId="1D440305" w14:textId="77777777" w:rsidTr="002F4CC3">
        <w:trPr>
          <w:trHeight w:val="409"/>
        </w:trPr>
        <w:tc>
          <w:tcPr>
            <w:tcW w:w="956" w:type="pct"/>
            <w:hideMark/>
          </w:tcPr>
          <w:p w14:paraId="77223AB9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B97DF2">
              <w:rPr>
                <w:color w:val="000000"/>
              </w:rPr>
              <w:t>Boost dose (</w:t>
            </w:r>
            <w:proofErr w:type="spellStart"/>
            <w:r w:rsidRPr="00B97DF2">
              <w:rPr>
                <w:color w:val="000000"/>
              </w:rPr>
              <w:t>cGy</w:t>
            </w:r>
            <w:proofErr w:type="spellEnd"/>
            <w:r w:rsidRPr="00B97DF2">
              <w:rPr>
                <w:color w:val="000000"/>
              </w:rPr>
              <w:t>)</w:t>
            </w:r>
          </w:p>
        </w:tc>
        <w:tc>
          <w:tcPr>
            <w:tcW w:w="1164" w:type="pct"/>
            <w:hideMark/>
          </w:tcPr>
          <w:p w14:paraId="7733C842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1282 (265)</w:t>
            </w:r>
          </w:p>
        </w:tc>
        <w:tc>
          <w:tcPr>
            <w:tcW w:w="932" w:type="pct"/>
            <w:hideMark/>
          </w:tcPr>
          <w:p w14:paraId="18969253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1234 (401)</w:t>
            </w:r>
          </w:p>
        </w:tc>
        <w:tc>
          <w:tcPr>
            <w:tcW w:w="1522" w:type="pct"/>
            <w:hideMark/>
          </w:tcPr>
          <w:p w14:paraId="637847DA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1143 (535)</w:t>
            </w:r>
          </w:p>
        </w:tc>
        <w:tc>
          <w:tcPr>
            <w:tcW w:w="426" w:type="pct"/>
            <w:hideMark/>
          </w:tcPr>
          <w:p w14:paraId="18695DE6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0.32</w:t>
            </w:r>
          </w:p>
        </w:tc>
      </w:tr>
      <w:tr w:rsidR="00B97DF2" w:rsidRPr="0031486D" w14:paraId="2910C2AF" w14:textId="77777777" w:rsidTr="002F4CC3">
        <w:trPr>
          <w:trHeight w:val="414"/>
        </w:trPr>
        <w:tc>
          <w:tcPr>
            <w:tcW w:w="956" w:type="pct"/>
            <w:hideMark/>
          </w:tcPr>
          <w:p w14:paraId="5C53C949" w14:textId="17581303" w:rsidR="0084194E" w:rsidRPr="00B97DF2" w:rsidRDefault="0084194E" w:rsidP="00B97DF2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B97DF2">
              <w:rPr>
                <w:color w:val="000000"/>
              </w:rPr>
              <w:lastRenderedPageBreak/>
              <w:t>Total dose</w:t>
            </w:r>
            <w:r w:rsidR="00B97DF2">
              <w:rPr>
                <w:rFonts w:eastAsiaTheme="minorEastAsia" w:hint="eastAsia"/>
                <w:b/>
                <w:bCs/>
              </w:rPr>
              <w:t xml:space="preserve"> </w:t>
            </w:r>
            <w:r w:rsidRPr="00B97DF2">
              <w:rPr>
                <w:color w:val="000000"/>
              </w:rPr>
              <w:t>(</w:t>
            </w:r>
            <w:proofErr w:type="spellStart"/>
            <w:r w:rsidRPr="00B97DF2">
              <w:rPr>
                <w:color w:val="000000"/>
              </w:rPr>
              <w:t>cGy</w:t>
            </w:r>
            <w:proofErr w:type="spellEnd"/>
            <w:r w:rsidRPr="00B97DF2">
              <w:rPr>
                <w:color w:val="000000"/>
              </w:rPr>
              <w:t>)</w:t>
            </w:r>
          </w:p>
        </w:tc>
        <w:tc>
          <w:tcPr>
            <w:tcW w:w="1164" w:type="pct"/>
            <w:hideMark/>
          </w:tcPr>
          <w:p w14:paraId="155DE850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6193 (430)</w:t>
            </w:r>
          </w:p>
        </w:tc>
        <w:tc>
          <w:tcPr>
            <w:tcW w:w="932" w:type="pct"/>
            <w:hideMark/>
          </w:tcPr>
          <w:p w14:paraId="4EA60307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6091 (442)</w:t>
            </w:r>
          </w:p>
        </w:tc>
        <w:tc>
          <w:tcPr>
            <w:tcW w:w="1522" w:type="pct"/>
            <w:hideMark/>
          </w:tcPr>
          <w:p w14:paraId="51CF05B3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6043 (458)</w:t>
            </w:r>
          </w:p>
        </w:tc>
        <w:tc>
          <w:tcPr>
            <w:tcW w:w="426" w:type="pct"/>
            <w:hideMark/>
          </w:tcPr>
          <w:p w14:paraId="0E1A7BEC" w14:textId="77777777" w:rsidR="0084194E" w:rsidRPr="00B97DF2" w:rsidRDefault="0084194E" w:rsidP="00B97DF2">
            <w:pPr>
              <w:adjustRightInd w:val="0"/>
              <w:snapToGrid w:val="0"/>
              <w:ind w:firstLineChars="0" w:firstLine="0"/>
            </w:pPr>
            <w:r w:rsidRPr="00B97DF2">
              <w:rPr>
                <w:color w:val="000000"/>
              </w:rPr>
              <w:t>0.94</w:t>
            </w:r>
          </w:p>
        </w:tc>
      </w:tr>
    </w:tbl>
    <w:p w14:paraId="5084944F" w14:textId="31627EB5" w:rsidR="0084194E" w:rsidRDefault="0084194E" w:rsidP="0054678C">
      <w:pPr>
        <w:ind w:firstLineChars="0" w:firstLine="0"/>
        <w:rPr>
          <w:rFonts w:eastAsiaTheme="minorEastAsia"/>
        </w:rPr>
      </w:pPr>
    </w:p>
    <w:p w14:paraId="2AA3A1FF" w14:textId="77777777" w:rsidR="0054678C" w:rsidRPr="0054678C" w:rsidRDefault="0054678C" w:rsidP="0054678C">
      <w:pPr>
        <w:ind w:firstLineChars="0" w:firstLine="0"/>
        <w:rPr>
          <w:rFonts w:eastAsiaTheme="minorEastAsia" w:hint="eastAsia"/>
        </w:rPr>
      </w:pPr>
    </w:p>
    <w:p w14:paraId="2F9B6E02" w14:textId="31ACD400" w:rsidR="0086254E" w:rsidRPr="0054678C" w:rsidRDefault="0054678C" w:rsidP="0054678C">
      <w:pPr>
        <w:pStyle w:val="aa"/>
        <w:spacing w:before="240" w:after="240"/>
        <w:ind w:left="420"/>
        <w:rPr>
          <w:rFonts w:hint="eastAsia"/>
        </w:rPr>
      </w:pPr>
      <w:r w:rsidRPr="00F17B10">
        <w:rPr>
          <w:rFonts w:eastAsia="宋体"/>
        </w:rPr>
        <w:t>Supplementary</w:t>
      </w:r>
      <w:r w:rsidRPr="00F17B10">
        <w:t xml:space="preserve"> Table </w:t>
      </w:r>
      <w:r w:rsidRPr="00F17B10">
        <w:t>4.</w:t>
      </w:r>
      <w:r>
        <w:t xml:space="preserve"> </w:t>
      </w:r>
      <w:r w:rsidR="00026F7B" w:rsidRPr="0031486D">
        <w:t>Breast cancer site and treatment details including surgery, chemotherapy and radiation therapy reported across different imaging modalities.</w:t>
      </w:r>
    </w:p>
    <w:tbl>
      <w:tblPr>
        <w:tblStyle w:val="a4"/>
        <w:tblW w:w="5000" w:type="pct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8"/>
        <w:gridCol w:w="1720"/>
        <w:gridCol w:w="1245"/>
        <w:gridCol w:w="2303"/>
        <w:gridCol w:w="874"/>
      </w:tblGrid>
      <w:tr w:rsidR="00026F7B" w:rsidRPr="0031486D" w14:paraId="0F71757F" w14:textId="77777777" w:rsidTr="002C5427">
        <w:trPr>
          <w:trHeight w:val="714"/>
        </w:trPr>
        <w:tc>
          <w:tcPr>
            <w:tcW w:w="1719" w:type="pct"/>
            <w:tcBorders>
              <w:bottom w:val="single" w:sz="4" w:space="0" w:color="auto"/>
            </w:tcBorders>
            <w:hideMark/>
          </w:tcPr>
          <w:p w14:paraId="2A3E4745" w14:textId="77777777" w:rsidR="00026F7B" w:rsidRPr="0054678C" w:rsidRDefault="00026F7B" w:rsidP="0054678C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Breast cancer and treatment characteristics</w:t>
            </w:r>
          </w:p>
        </w:tc>
        <w:tc>
          <w:tcPr>
            <w:tcW w:w="919" w:type="pct"/>
            <w:tcBorders>
              <w:bottom w:val="single" w:sz="4" w:space="0" w:color="auto"/>
            </w:tcBorders>
            <w:hideMark/>
          </w:tcPr>
          <w:p w14:paraId="3240E4D4" w14:textId="77777777" w:rsidR="00026F7B" w:rsidRPr="0054678C" w:rsidRDefault="00026F7B" w:rsidP="0054678C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Mammogram only </w:t>
            </w:r>
          </w:p>
        </w:tc>
        <w:tc>
          <w:tcPr>
            <w:tcW w:w="665" w:type="pct"/>
            <w:tcBorders>
              <w:bottom w:val="single" w:sz="4" w:space="0" w:color="auto"/>
            </w:tcBorders>
            <w:hideMark/>
          </w:tcPr>
          <w:p w14:paraId="7E976CC8" w14:textId="77777777" w:rsidR="00026F7B" w:rsidRPr="0054678C" w:rsidRDefault="00026F7B" w:rsidP="0054678C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CT chest only </w:t>
            </w:r>
          </w:p>
        </w:tc>
        <w:tc>
          <w:tcPr>
            <w:tcW w:w="1230" w:type="pct"/>
            <w:tcBorders>
              <w:bottom w:val="single" w:sz="4" w:space="0" w:color="auto"/>
            </w:tcBorders>
            <w:hideMark/>
          </w:tcPr>
          <w:p w14:paraId="123537B5" w14:textId="77777777" w:rsidR="00026F7B" w:rsidRPr="0054678C" w:rsidRDefault="00026F7B" w:rsidP="0054678C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Mammogram and CT Chest </w:t>
            </w:r>
          </w:p>
        </w:tc>
        <w:tc>
          <w:tcPr>
            <w:tcW w:w="467" w:type="pct"/>
            <w:tcBorders>
              <w:bottom w:val="single" w:sz="4" w:space="0" w:color="auto"/>
            </w:tcBorders>
            <w:hideMark/>
          </w:tcPr>
          <w:p w14:paraId="043C1154" w14:textId="793EB78B" w:rsidR="00026F7B" w:rsidRPr="0054678C" w:rsidRDefault="0054678C" w:rsidP="0054678C">
            <w:pPr>
              <w:adjustRightInd w:val="0"/>
              <w:snapToGrid w:val="0"/>
              <w:ind w:firstLineChars="0" w:firstLine="0"/>
            </w:pPr>
            <w:r w:rsidRPr="0054678C">
              <w:rPr>
                <w:i/>
                <w:iCs/>
                <w:color w:val="000000"/>
              </w:rPr>
              <w:t>p</w:t>
            </w:r>
            <w:r w:rsidRPr="0054678C">
              <w:rPr>
                <w:color w:val="000000"/>
              </w:rPr>
              <w:t xml:space="preserve"> </w:t>
            </w:r>
            <w:r w:rsidR="00026F7B" w:rsidRPr="0054678C">
              <w:rPr>
                <w:color w:val="000000"/>
              </w:rPr>
              <w:t>Value </w:t>
            </w:r>
          </w:p>
        </w:tc>
      </w:tr>
      <w:tr w:rsidR="0054678C" w:rsidRPr="0031486D" w14:paraId="00FC93FA" w14:textId="77777777" w:rsidTr="002C5427">
        <w:trPr>
          <w:trHeight w:val="215"/>
        </w:trPr>
        <w:tc>
          <w:tcPr>
            <w:tcW w:w="1719" w:type="pct"/>
            <w:tcBorders>
              <w:top w:val="single" w:sz="4" w:space="0" w:color="auto"/>
            </w:tcBorders>
            <w:hideMark/>
          </w:tcPr>
          <w:p w14:paraId="0D05D2B0" w14:textId="57B169BB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rFonts w:eastAsiaTheme="minorEastAsia" w:hint="eastAsia"/>
                <w:b/>
                <w:bCs/>
              </w:rPr>
            </w:pPr>
            <w:r w:rsidRPr="0054678C">
              <w:rPr>
                <w:color w:val="000000"/>
              </w:rPr>
              <w:t>Site of cancer (%)</w:t>
            </w:r>
          </w:p>
        </w:tc>
        <w:tc>
          <w:tcPr>
            <w:tcW w:w="919" w:type="pct"/>
            <w:tcBorders>
              <w:top w:val="single" w:sz="4" w:space="0" w:color="auto"/>
            </w:tcBorders>
            <w:hideMark/>
          </w:tcPr>
          <w:p w14:paraId="4A81816E" w14:textId="194C610B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rFonts w:eastAsiaTheme="minorEastAsia" w:hint="eastAsia"/>
              </w:rPr>
            </w:pPr>
            <w:r w:rsidRPr="0054678C">
              <w:rPr>
                <w:color w:val="000000"/>
              </w:rPr>
              <w:t> </w:t>
            </w:r>
          </w:p>
        </w:tc>
        <w:tc>
          <w:tcPr>
            <w:tcW w:w="665" w:type="pct"/>
            <w:tcBorders>
              <w:top w:val="single" w:sz="4" w:space="0" w:color="auto"/>
            </w:tcBorders>
            <w:hideMark/>
          </w:tcPr>
          <w:p w14:paraId="1515A0C2" w14:textId="1FADA401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rFonts w:eastAsiaTheme="minorEastAsia" w:hint="eastAsia"/>
              </w:rPr>
            </w:pPr>
            <w:r w:rsidRPr="0054678C">
              <w:rPr>
                <w:color w:val="000000"/>
              </w:rPr>
              <w:t> </w:t>
            </w:r>
          </w:p>
        </w:tc>
        <w:tc>
          <w:tcPr>
            <w:tcW w:w="1230" w:type="pct"/>
            <w:tcBorders>
              <w:top w:val="single" w:sz="4" w:space="0" w:color="auto"/>
            </w:tcBorders>
            <w:shd w:val="clear" w:color="auto" w:fill="auto"/>
            <w:hideMark/>
          </w:tcPr>
          <w:p w14:paraId="5C4F8DD3" w14:textId="3A6714EE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rFonts w:eastAsiaTheme="minorEastAsia" w:hint="eastAsia"/>
              </w:rPr>
            </w:pPr>
            <w:r w:rsidRPr="0054678C">
              <w:rPr>
                <w:color w:val="000000"/>
              </w:rPr>
              <w:t> </w:t>
            </w:r>
          </w:p>
        </w:tc>
        <w:tc>
          <w:tcPr>
            <w:tcW w:w="467" w:type="pct"/>
            <w:tcBorders>
              <w:top w:val="single" w:sz="4" w:space="0" w:color="auto"/>
            </w:tcBorders>
            <w:hideMark/>
          </w:tcPr>
          <w:p w14:paraId="7FD09BF9" w14:textId="53E70538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rFonts w:eastAsiaTheme="minorEastAsia" w:hint="eastAsia"/>
              </w:rPr>
            </w:pPr>
            <w:r w:rsidRPr="0054678C">
              <w:rPr>
                <w:color w:val="000000"/>
              </w:rPr>
              <w:t> </w:t>
            </w:r>
          </w:p>
        </w:tc>
      </w:tr>
      <w:tr w:rsidR="0054678C" w:rsidRPr="0031486D" w14:paraId="3C939980" w14:textId="77777777" w:rsidTr="002C5427">
        <w:trPr>
          <w:trHeight w:val="215"/>
        </w:trPr>
        <w:tc>
          <w:tcPr>
            <w:tcW w:w="1719" w:type="pct"/>
          </w:tcPr>
          <w:p w14:paraId="5252AC21" w14:textId="11AB4E23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817BAC">
              <w:rPr>
                <w:color w:val="000000"/>
              </w:rPr>
              <w:t>-Right breast</w:t>
            </w:r>
          </w:p>
        </w:tc>
        <w:tc>
          <w:tcPr>
            <w:tcW w:w="919" w:type="pct"/>
          </w:tcPr>
          <w:p w14:paraId="48A26127" w14:textId="4122E966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432288">
              <w:rPr>
                <w:color w:val="000000"/>
              </w:rPr>
              <w:t>27.34</w:t>
            </w:r>
          </w:p>
        </w:tc>
        <w:tc>
          <w:tcPr>
            <w:tcW w:w="665" w:type="pct"/>
          </w:tcPr>
          <w:p w14:paraId="1875F5FA" w14:textId="008A596D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E47B57">
              <w:rPr>
                <w:color w:val="000000"/>
              </w:rPr>
              <w:t>5.47</w:t>
            </w:r>
          </w:p>
        </w:tc>
        <w:tc>
          <w:tcPr>
            <w:tcW w:w="1230" w:type="pct"/>
          </w:tcPr>
          <w:p w14:paraId="006A4560" w14:textId="54BCEB1E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9506F4">
              <w:rPr>
                <w:color w:val="000000"/>
              </w:rPr>
              <w:t>4.30</w:t>
            </w:r>
          </w:p>
        </w:tc>
        <w:tc>
          <w:tcPr>
            <w:tcW w:w="467" w:type="pct"/>
            <w:vMerge w:val="restart"/>
          </w:tcPr>
          <w:p w14:paraId="07F42748" w14:textId="4B41617B" w:rsidR="0054678C" w:rsidRPr="002C5427" w:rsidRDefault="0054678C" w:rsidP="0054678C">
            <w:pPr>
              <w:adjustRightInd w:val="0"/>
              <w:snapToGrid w:val="0"/>
              <w:spacing w:after="240"/>
              <w:ind w:firstLineChars="0" w:firstLine="0"/>
              <w:rPr>
                <w:rFonts w:eastAsiaTheme="minorEastAsia" w:hint="eastAsia"/>
                <w:color w:val="000000"/>
              </w:rPr>
            </w:pPr>
            <w:r w:rsidRPr="0054678C">
              <w:rPr>
                <w:color w:val="000000"/>
              </w:rPr>
              <w:t>0.822</w:t>
            </w:r>
          </w:p>
        </w:tc>
      </w:tr>
      <w:tr w:rsidR="0054678C" w:rsidRPr="0031486D" w14:paraId="0B0D3353" w14:textId="77777777" w:rsidTr="002C5427">
        <w:trPr>
          <w:trHeight w:val="215"/>
        </w:trPr>
        <w:tc>
          <w:tcPr>
            <w:tcW w:w="1719" w:type="pct"/>
          </w:tcPr>
          <w:p w14:paraId="05748627" w14:textId="73E14989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817BAC">
              <w:rPr>
                <w:color w:val="000000"/>
              </w:rPr>
              <w:t>-Left breast</w:t>
            </w:r>
          </w:p>
        </w:tc>
        <w:tc>
          <w:tcPr>
            <w:tcW w:w="919" w:type="pct"/>
          </w:tcPr>
          <w:p w14:paraId="624B3C44" w14:textId="7360C3FF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432288">
              <w:rPr>
                <w:color w:val="000000"/>
              </w:rPr>
              <w:t>43.36</w:t>
            </w:r>
          </w:p>
        </w:tc>
        <w:tc>
          <w:tcPr>
            <w:tcW w:w="665" w:type="pct"/>
          </w:tcPr>
          <w:p w14:paraId="7B53DC15" w14:textId="56955E39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E47B57">
              <w:rPr>
                <w:color w:val="000000"/>
              </w:rPr>
              <w:t>6.64</w:t>
            </w:r>
          </w:p>
        </w:tc>
        <w:tc>
          <w:tcPr>
            <w:tcW w:w="1230" w:type="pct"/>
          </w:tcPr>
          <w:p w14:paraId="5B2F1A99" w14:textId="6E94BBB5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9506F4">
              <w:rPr>
                <w:color w:val="000000"/>
              </w:rPr>
              <w:t>7.42</w:t>
            </w:r>
          </w:p>
        </w:tc>
        <w:tc>
          <w:tcPr>
            <w:tcW w:w="467" w:type="pct"/>
            <w:vMerge/>
          </w:tcPr>
          <w:p w14:paraId="391C3AEC" w14:textId="77777777" w:rsidR="0054678C" w:rsidRPr="0054678C" w:rsidRDefault="0054678C" w:rsidP="0054678C">
            <w:pPr>
              <w:adjustRightInd w:val="0"/>
              <w:snapToGrid w:val="0"/>
              <w:spacing w:after="240"/>
              <w:ind w:firstLineChars="0" w:firstLine="0"/>
              <w:rPr>
                <w:color w:val="000000"/>
              </w:rPr>
            </w:pPr>
          </w:p>
        </w:tc>
      </w:tr>
      <w:tr w:rsidR="0054678C" w:rsidRPr="0031486D" w14:paraId="1E32B9BB" w14:textId="77777777" w:rsidTr="002C5427">
        <w:trPr>
          <w:trHeight w:val="215"/>
        </w:trPr>
        <w:tc>
          <w:tcPr>
            <w:tcW w:w="1719" w:type="pct"/>
          </w:tcPr>
          <w:p w14:paraId="1476A47D" w14:textId="24CF0F26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817BAC">
              <w:rPr>
                <w:color w:val="000000"/>
              </w:rPr>
              <w:t>-Bilateral</w:t>
            </w:r>
          </w:p>
        </w:tc>
        <w:tc>
          <w:tcPr>
            <w:tcW w:w="919" w:type="pct"/>
          </w:tcPr>
          <w:p w14:paraId="2690FEC4" w14:textId="624BF496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432288">
              <w:rPr>
                <w:color w:val="000000"/>
              </w:rPr>
              <w:t>3.52</w:t>
            </w:r>
          </w:p>
        </w:tc>
        <w:tc>
          <w:tcPr>
            <w:tcW w:w="665" w:type="pct"/>
          </w:tcPr>
          <w:p w14:paraId="238A7740" w14:textId="3B4C9051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E47B57">
              <w:rPr>
                <w:color w:val="000000"/>
              </w:rPr>
              <w:t>1.17</w:t>
            </w:r>
          </w:p>
        </w:tc>
        <w:tc>
          <w:tcPr>
            <w:tcW w:w="1230" w:type="pct"/>
          </w:tcPr>
          <w:p w14:paraId="120DA81F" w14:textId="5AF1F87A" w:rsidR="0054678C" w:rsidRPr="0054678C" w:rsidRDefault="0054678C" w:rsidP="0054678C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9506F4">
              <w:rPr>
                <w:color w:val="000000"/>
              </w:rPr>
              <w:t>0.78</w:t>
            </w:r>
          </w:p>
        </w:tc>
        <w:tc>
          <w:tcPr>
            <w:tcW w:w="467" w:type="pct"/>
            <w:vMerge/>
          </w:tcPr>
          <w:p w14:paraId="30F766E2" w14:textId="77777777" w:rsidR="0054678C" w:rsidRPr="0054678C" w:rsidRDefault="0054678C" w:rsidP="0054678C">
            <w:pPr>
              <w:adjustRightInd w:val="0"/>
              <w:snapToGrid w:val="0"/>
              <w:spacing w:after="240"/>
              <w:ind w:firstLineChars="0" w:firstLine="0"/>
              <w:rPr>
                <w:color w:val="000000"/>
              </w:rPr>
            </w:pPr>
          </w:p>
        </w:tc>
      </w:tr>
      <w:tr w:rsidR="00026F7B" w:rsidRPr="0031486D" w14:paraId="68AE59C9" w14:textId="77777777" w:rsidTr="002C5427">
        <w:trPr>
          <w:trHeight w:val="233"/>
        </w:trPr>
        <w:tc>
          <w:tcPr>
            <w:tcW w:w="1719" w:type="pct"/>
            <w:hideMark/>
          </w:tcPr>
          <w:p w14:paraId="74C57C50" w14:textId="77777777" w:rsidR="00026F7B" w:rsidRPr="0054678C" w:rsidRDefault="00026F7B" w:rsidP="0054678C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4678C">
              <w:rPr>
                <w:color w:val="000000"/>
              </w:rPr>
              <w:t>Mastectomy performed (%)</w:t>
            </w:r>
          </w:p>
        </w:tc>
        <w:tc>
          <w:tcPr>
            <w:tcW w:w="919" w:type="pct"/>
            <w:hideMark/>
          </w:tcPr>
          <w:p w14:paraId="573F067E" w14:textId="77777777" w:rsidR="00026F7B" w:rsidRPr="0054678C" w:rsidRDefault="00026F7B" w:rsidP="0054678C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0.78</w:t>
            </w:r>
          </w:p>
        </w:tc>
        <w:tc>
          <w:tcPr>
            <w:tcW w:w="665" w:type="pct"/>
            <w:hideMark/>
          </w:tcPr>
          <w:p w14:paraId="27E8F7B3" w14:textId="77777777" w:rsidR="00026F7B" w:rsidRPr="0054678C" w:rsidRDefault="00026F7B" w:rsidP="0054678C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3.52</w:t>
            </w:r>
          </w:p>
        </w:tc>
        <w:tc>
          <w:tcPr>
            <w:tcW w:w="1230" w:type="pct"/>
            <w:hideMark/>
          </w:tcPr>
          <w:p w14:paraId="2F736565" w14:textId="77777777" w:rsidR="00026F7B" w:rsidRPr="0054678C" w:rsidRDefault="00026F7B" w:rsidP="0054678C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1.95</w:t>
            </w:r>
          </w:p>
        </w:tc>
        <w:tc>
          <w:tcPr>
            <w:tcW w:w="467" w:type="pct"/>
            <w:hideMark/>
          </w:tcPr>
          <w:p w14:paraId="7905A596" w14:textId="77777777" w:rsidR="00026F7B" w:rsidRPr="0054678C" w:rsidRDefault="00026F7B" w:rsidP="0054678C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0.0001</w:t>
            </w:r>
          </w:p>
        </w:tc>
      </w:tr>
      <w:tr w:rsidR="0054678C" w:rsidRPr="0031486D" w14:paraId="3D5D159C" w14:textId="77777777" w:rsidTr="002C5427">
        <w:trPr>
          <w:trHeight w:val="255"/>
        </w:trPr>
        <w:tc>
          <w:tcPr>
            <w:tcW w:w="1719" w:type="pct"/>
            <w:hideMark/>
          </w:tcPr>
          <w:p w14:paraId="1325C7D5" w14:textId="47310EEE" w:rsidR="0054678C" w:rsidRPr="0054678C" w:rsidRDefault="0054678C" w:rsidP="00F60FD3">
            <w:pPr>
              <w:adjustRightInd w:val="0"/>
              <w:snapToGrid w:val="0"/>
              <w:ind w:firstLineChars="0" w:firstLine="0"/>
              <w:rPr>
                <w:rFonts w:eastAsiaTheme="minorEastAsia" w:hint="eastAsia"/>
                <w:b/>
                <w:bCs/>
              </w:rPr>
            </w:pPr>
            <w:r w:rsidRPr="0054678C">
              <w:rPr>
                <w:color w:val="000000"/>
              </w:rPr>
              <w:t>Radiation therapy side (%)</w:t>
            </w:r>
          </w:p>
        </w:tc>
        <w:tc>
          <w:tcPr>
            <w:tcW w:w="919" w:type="pct"/>
            <w:hideMark/>
          </w:tcPr>
          <w:p w14:paraId="2EC225C4" w14:textId="05D1FA04" w:rsidR="0054678C" w:rsidRPr="0054678C" w:rsidRDefault="0054678C" w:rsidP="00F60FD3">
            <w:pPr>
              <w:adjustRightInd w:val="0"/>
              <w:snapToGrid w:val="0"/>
              <w:ind w:firstLineChars="0" w:firstLine="0"/>
              <w:rPr>
                <w:rFonts w:eastAsiaTheme="minorEastAsia" w:hint="eastAsia"/>
              </w:rPr>
            </w:pPr>
            <w:r w:rsidRPr="0054678C">
              <w:rPr>
                <w:color w:val="000000"/>
              </w:rPr>
              <w:t> </w:t>
            </w:r>
          </w:p>
        </w:tc>
        <w:tc>
          <w:tcPr>
            <w:tcW w:w="665" w:type="pct"/>
            <w:hideMark/>
          </w:tcPr>
          <w:p w14:paraId="26A87C6F" w14:textId="36BFDBF2" w:rsidR="0054678C" w:rsidRPr="00F60FD3" w:rsidRDefault="0054678C" w:rsidP="00F60FD3">
            <w:pPr>
              <w:adjustRightInd w:val="0"/>
              <w:snapToGrid w:val="0"/>
              <w:ind w:firstLineChars="0" w:firstLine="0"/>
              <w:rPr>
                <w:rFonts w:eastAsiaTheme="minorEastAsia" w:hint="eastAsia"/>
              </w:rPr>
            </w:pPr>
            <w:r w:rsidRPr="0054678C">
              <w:rPr>
                <w:color w:val="000000"/>
              </w:rPr>
              <w:t> </w:t>
            </w:r>
          </w:p>
        </w:tc>
        <w:tc>
          <w:tcPr>
            <w:tcW w:w="1230" w:type="pct"/>
            <w:hideMark/>
          </w:tcPr>
          <w:p w14:paraId="7E7E5C11" w14:textId="5001208C" w:rsidR="0054678C" w:rsidRPr="00F60FD3" w:rsidRDefault="0054678C" w:rsidP="00F60FD3">
            <w:pPr>
              <w:adjustRightInd w:val="0"/>
              <w:snapToGrid w:val="0"/>
              <w:ind w:firstLineChars="0" w:firstLine="0"/>
              <w:rPr>
                <w:rFonts w:eastAsiaTheme="minorEastAsia" w:hint="eastAsia"/>
              </w:rPr>
            </w:pPr>
            <w:r w:rsidRPr="0054678C">
              <w:rPr>
                <w:color w:val="000000"/>
              </w:rPr>
              <w:t> </w:t>
            </w:r>
          </w:p>
        </w:tc>
        <w:tc>
          <w:tcPr>
            <w:tcW w:w="467" w:type="pct"/>
            <w:hideMark/>
          </w:tcPr>
          <w:p w14:paraId="7D18D981" w14:textId="1B5CDB11" w:rsidR="0054678C" w:rsidRPr="0054678C" w:rsidRDefault="0054678C" w:rsidP="00F60FD3">
            <w:pPr>
              <w:adjustRightInd w:val="0"/>
              <w:snapToGrid w:val="0"/>
              <w:ind w:firstLineChars="0" w:firstLine="0"/>
            </w:pPr>
          </w:p>
        </w:tc>
      </w:tr>
      <w:tr w:rsidR="00F60FD3" w:rsidRPr="0031486D" w14:paraId="687609F6" w14:textId="77777777" w:rsidTr="002C5427">
        <w:trPr>
          <w:trHeight w:val="255"/>
        </w:trPr>
        <w:tc>
          <w:tcPr>
            <w:tcW w:w="1719" w:type="pct"/>
          </w:tcPr>
          <w:p w14:paraId="12DE89B8" w14:textId="3915444E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CF4B62">
              <w:rPr>
                <w:color w:val="000000"/>
              </w:rPr>
              <w:t>-Right</w:t>
            </w:r>
          </w:p>
        </w:tc>
        <w:tc>
          <w:tcPr>
            <w:tcW w:w="919" w:type="pct"/>
          </w:tcPr>
          <w:p w14:paraId="7E562085" w14:textId="07651D8E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165150">
              <w:rPr>
                <w:color w:val="000000"/>
              </w:rPr>
              <w:t>27.73</w:t>
            </w:r>
          </w:p>
        </w:tc>
        <w:tc>
          <w:tcPr>
            <w:tcW w:w="665" w:type="pct"/>
          </w:tcPr>
          <w:p w14:paraId="492A95DD" w14:textId="7EC55BAE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1466A2">
              <w:rPr>
                <w:color w:val="000000"/>
              </w:rPr>
              <w:t>5.47</w:t>
            </w:r>
          </w:p>
        </w:tc>
        <w:tc>
          <w:tcPr>
            <w:tcW w:w="1230" w:type="pct"/>
          </w:tcPr>
          <w:p w14:paraId="01C40965" w14:textId="45E18807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713DBD">
              <w:rPr>
                <w:color w:val="000000"/>
              </w:rPr>
              <w:t>4.30</w:t>
            </w:r>
          </w:p>
        </w:tc>
        <w:tc>
          <w:tcPr>
            <w:tcW w:w="467" w:type="pct"/>
            <w:vMerge w:val="restart"/>
          </w:tcPr>
          <w:p w14:paraId="77875BAD" w14:textId="77777777" w:rsidR="002C5427" w:rsidRDefault="002C5427" w:rsidP="002C5427">
            <w:pPr>
              <w:adjustRightInd w:val="0"/>
              <w:snapToGrid w:val="0"/>
              <w:ind w:firstLineChars="0" w:firstLine="0"/>
              <w:rPr>
                <w:rFonts w:eastAsiaTheme="minorEastAsia"/>
              </w:rPr>
            </w:pPr>
            <w:r w:rsidRPr="00191144">
              <w:rPr>
                <w:color w:val="000000"/>
              </w:rPr>
              <w:t>0.9255</w:t>
            </w:r>
          </w:p>
          <w:p w14:paraId="58A90D74" w14:textId="0D56A47F" w:rsidR="002C5427" w:rsidRPr="002C5427" w:rsidRDefault="002C5427" w:rsidP="002C5427">
            <w:pPr>
              <w:adjustRightInd w:val="0"/>
              <w:snapToGrid w:val="0"/>
              <w:ind w:firstLineChars="0" w:firstLine="0"/>
              <w:rPr>
                <w:rFonts w:eastAsiaTheme="minorEastAsia" w:hint="eastAsia"/>
              </w:rPr>
            </w:pPr>
          </w:p>
        </w:tc>
      </w:tr>
      <w:tr w:rsidR="00F60FD3" w:rsidRPr="0031486D" w14:paraId="721F4C48" w14:textId="77777777" w:rsidTr="002C5427">
        <w:trPr>
          <w:trHeight w:val="255"/>
        </w:trPr>
        <w:tc>
          <w:tcPr>
            <w:tcW w:w="1719" w:type="pct"/>
          </w:tcPr>
          <w:p w14:paraId="136905A6" w14:textId="7FEA3A20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CF4B62">
              <w:rPr>
                <w:color w:val="000000"/>
              </w:rPr>
              <w:t>-Left</w:t>
            </w:r>
          </w:p>
        </w:tc>
        <w:tc>
          <w:tcPr>
            <w:tcW w:w="919" w:type="pct"/>
          </w:tcPr>
          <w:p w14:paraId="3F0A7EA2" w14:textId="4D2B724E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165150">
              <w:rPr>
                <w:color w:val="000000"/>
              </w:rPr>
              <w:t>43.75</w:t>
            </w:r>
          </w:p>
        </w:tc>
        <w:tc>
          <w:tcPr>
            <w:tcW w:w="665" w:type="pct"/>
          </w:tcPr>
          <w:p w14:paraId="10A8D1B7" w14:textId="745B2303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1466A2">
              <w:rPr>
                <w:color w:val="000000"/>
              </w:rPr>
              <w:t>7.03</w:t>
            </w:r>
          </w:p>
        </w:tc>
        <w:tc>
          <w:tcPr>
            <w:tcW w:w="1230" w:type="pct"/>
          </w:tcPr>
          <w:p w14:paraId="37820A2F" w14:textId="782C46F6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713DBD">
              <w:rPr>
                <w:color w:val="000000"/>
              </w:rPr>
              <w:t>7.81</w:t>
            </w:r>
          </w:p>
        </w:tc>
        <w:tc>
          <w:tcPr>
            <w:tcW w:w="467" w:type="pct"/>
            <w:vMerge/>
          </w:tcPr>
          <w:p w14:paraId="12CD8977" w14:textId="38CF278C" w:rsidR="00F60FD3" w:rsidRPr="0054678C" w:rsidRDefault="00F60FD3" w:rsidP="00F60FD3">
            <w:pPr>
              <w:adjustRightInd w:val="0"/>
              <w:snapToGrid w:val="0"/>
              <w:ind w:firstLine="420"/>
            </w:pPr>
          </w:p>
        </w:tc>
      </w:tr>
      <w:tr w:rsidR="00F60FD3" w:rsidRPr="0031486D" w14:paraId="3F24435B" w14:textId="77777777" w:rsidTr="002C5427">
        <w:trPr>
          <w:trHeight w:val="255"/>
        </w:trPr>
        <w:tc>
          <w:tcPr>
            <w:tcW w:w="1719" w:type="pct"/>
          </w:tcPr>
          <w:p w14:paraId="35BE4CE2" w14:textId="57C4DD01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CF4B62">
              <w:rPr>
                <w:color w:val="000000"/>
              </w:rPr>
              <w:t>-Bilateral</w:t>
            </w:r>
          </w:p>
        </w:tc>
        <w:tc>
          <w:tcPr>
            <w:tcW w:w="919" w:type="pct"/>
          </w:tcPr>
          <w:p w14:paraId="60985523" w14:textId="16CCEA23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165150">
              <w:rPr>
                <w:color w:val="000000"/>
              </w:rPr>
              <w:t>2.73</w:t>
            </w:r>
          </w:p>
        </w:tc>
        <w:tc>
          <w:tcPr>
            <w:tcW w:w="665" w:type="pct"/>
          </w:tcPr>
          <w:p w14:paraId="4F071427" w14:textId="675B0D38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1466A2">
              <w:rPr>
                <w:color w:val="000000"/>
              </w:rPr>
              <w:t>0.78</w:t>
            </w:r>
          </w:p>
        </w:tc>
        <w:tc>
          <w:tcPr>
            <w:tcW w:w="1230" w:type="pct"/>
          </w:tcPr>
          <w:p w14:paraId="5D9D0058" w14:textId="55AB4413" w:rsidR="00F60FD3" w:rsidRPr="0054678C" w:rsidRDefault="00F60FD3" w:rsidP="00F60FD3">
            <w:pPr>
              <w:adjustRightInd w:val="0"/>
              <w:snapToGrid w:val="0"/>
              <w:ind w:firstLineChars="0" w:firstLine="0"/>
              <w:rPr>
                <w:color w:val="000000"/>
              </w:rPr>
            </w:pPr>
            <w:r w:rsidRPr="00713DBD">
              <w:rPr>
                <w:color w:val="000000"/>
              </w:rPr>
              <w:t>0.39</w:t>
            </w:r>
          </w:p>
        </w:tc>
        <w:tc>
          <w:tcPr>
            <w:tcW w:w="467" w:type="pct"/>
            <w:vMerge/>
          </w:tcPr>
          <w:p w14:paraId="6B232A8D" w14:textId="737292AE" w:rsidR="00F60FD3" w:rsidRPr="0054678C" w:rsidRDefault="00F60FD3" w:rsidP="00F60FD3">
            <w:pPr>
              <w:adjustRightInd w:val="0"/>
              <w:snapToGrid w:val="0"/>
              <w:ind w:firstLineChars="0" w:firstLine="0"/>
            </w:pPr>
          </w:p>
        </w:tc>
      </w:tr>
      <w:tr w:rsidR="00026F7B" w:rsidRPr="0031486D" w14:paraId="4E81F81A" w14:textId="77777777" w:rsidTr="002C5427">
        <w:trPr>
          <w:trHeight w:val="337"/>
        </w:trPr>
        <w:tc>
          <w:tcPr>
            <w:tcW w:w="1719" w:type="pct"/>
            <w:hideMark/>
          </w:tcPr>
          <w:p w14:paraId="3712E34E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4678C">
              <w:rPr>
                <w:color w:val="000000"/>
              </w:rPr>
              <w:t>Received Chemotherapy (%)</w:t>
            </w:r>
          </w:p>
        </w:tc>
        <w:tc>
          <w:tcPr>
            <w:tcW w:w="919" w:type="pct"/>
            <w:hideMark/>
          </w:tcPr>
          <w:p w14:paraId="6AA6F4CF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55.79</w:t>
            </w:r>
          </w:p>
        </w:tc>
        <w:tc>
          <w:tcPr>
            <w:tcW w:w="665" w:type="pct"/>
            <w:hideMark/>
          </w:tcPr>
          <w:p w14:paraId="220AA25C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9.44</w:t>
            </w:r>
          </w:p>
        </w:tc>
        <w:tc>
          <w:tcPr>
            <w:tcW w:w="1230" w:type="pct"/>
            <w:hideMark/>
          </w:tcPr>
          <w:p w14:paraId="0D037240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9.01</w:t>
            </w:r>
          </w:p>
        </w:tc>
        <w:tc>
          <w:tcPr>
            <w:tcW w:w="467" w:type="pct"/>
            <w:hideMark/>
          </w:tcPr>
          <w:p w14:paraId="129A8F8E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0.98</w:t>
            </w:r>
          </w:p>
        </w:tc>
      </w:tr>
      <w:tr w:rsidR="00026F7B" w:rsidRPr="0031486D" w14:paraId="4BE4FFC8" w14:textId="77777777" w:rsidTr="002C5427">
        <w:trPr>
          <w:trHeight w:val="285"/>
        </w:trPr>
        <w:tc>
          <w:tcPr>
            <w:tcW w:w="1719" w:type="pct"/>
            <w:hideMark/>
          </w:tcPr>
          <w:p w14:paraId="6B17DC27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4678C">
              <w:rPr>
                <w:color w:val="000000"/>
              </w:rPr>
              <w:t>Received cytotoxic therapy (%)</w:t>
            </w:r>
          </w:p>
        </w:tc>
        <w:tc>
          <w:tcPr>
            <w:tcW w:w="919" w:type="pct"/>
            <w:hideMark/>
          </w:tcPr>
          <w:p w14:paraId="0D65B4CA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23.32</w:t>
            </w:r>
          </w:p>
        </w:tc>
        <w:tc>
          <w:tcPr>
            <w:tcW w:w="665" w:type="pct"/>
            <w:hideMark/>
          </w:tcPr>
          <w:p w14:paraId="11D55D29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3.59</w:t>
            </w:r>
          </w:p>
        </w:tc>
        <w:tc>
          <w:tcPr>
            <w:tcW w:w="1230" w:type="pct"/>
            <w:hideMark/>
          </w:tcPr>
          <w:p w14:paraId="4163B514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4.48</w:t>
            </w:r>
          </w:p>
        </w:tc>
        <w:tc>
          <w:tcPr>
            <w:tcW w:w="467" w:type="pct"/>
            <w:hideMark/>
          </w:tcPr>
          <w:p w14:paraId="46692CB5" w14:textId="6C2653C2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 0.70</w:t>
            </w:r>
          </w:p>
        </w:tc>
      </w:tr>
      <w:tr w:rsidR="00026F7B" w:rsidRPr="0031486D" w14:paraId="2E1F622E" w14:textId="77777777" w:rsidTr="002C5427">
        <w:trPr>
          <w:trHeight w:val="261"/>
        </w:trPr>
        <w:tc>
          <w:tcPr>
            <w:tcW w:w="1719" w:type="pct"/>
            <w:hideMark/>
          </w:tcPr>
          <w:p w14:paraId="2B35884E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4678C">
              <w:rPr>
                <w:color w:val="000000"/>
              </w:rPr>
              <w:t>Received Receptor therapy (%)</w:t>
            </w:r>
          </w:p>
        </w:tc>
        <w:tc>
          <w:tcPr>
            <w:tcW w:w="919" w:type="pct"/>
            <w:hideMark/>
          </w:tcPr>
          <w:p w14:paraId="3FBADA59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34.98</w:t>
            </w:r>
          </w:p>
        </w:tc>
        <w:tc>
          <w:tcPr>
            <w:tcW w:w="665" w:type="pct"/>
            <w:hideMark/>
          </w:tcPr>
          <w:p w14:paraId="7E576324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5.83</w:t>
            </w:r>
          </w:p>
        </w:tc>
        <w:tc>
          <w:tcPr>
            <w:tcW w:w="1230" w:type="pct"/>
            <w:hideMark/>
          </w:tcPr>
          <w:p w14:paraId="798361F9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4.93</w:t>
            </w:r>
          </w:p>
        </w:tc>
        <w:tc>
          <w:tcPr>
            <w:tcW w:w="467" w:type="pct"/>
            <w:hideMark/>
          </w:tcPr>
          <w:p w14:paraId="37BB790B" w14:textId="517EA53D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 0.87</w:t>
            </w:r>
          </w:p>
        </w:tc>
      </w:tr>
      <w:tr w:rsidR="00026F7B" w:rsidRPr="0031486D" w14:paraId="62E06F0A" w14:textId="77777777" w:rsidTr="002C5427">
        <w:trPr>
          <w:trHeight w:val="279"/>
        </w:trPr>
        <w:tc>
          <w:tcPr>
            <w:tcW w:w="1719" w:type="pct"/>
            <w:hideMark/>
          </w:tcPr>
          <w:p w14:paraId="0506479F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  <w:rPr>
                <w:b/>
                <w:bCs/>
              </w:rPr>
            </w:pPr>
            <w:r w:rsidRPr="0054678C">
              <w:rPr>
                <w:color w:val="000000"/>
              </w:rPr>
              <w:t>Received Hormonal therapy (%)</w:t>
            </w:r>
          </w:p>
        </w:tc>
        <w:tc>
          <w:tcPr>
            <w:tcW w:w="919" w:type="pct"/>
            <w:hideMark/>
          </w:tcPr>
          <w:p w14:paraId="5CF6481F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47.09</w:t>
            </w:r>
          </w:p>
        </w:tc>
        <w:tc>
          <w:tcPr>
            <w:tcW w:w="665" w:type="pct"/>
            <w:hideMark/>
          </w:tcPr>
          <w:p w14:paraId="6F39B14A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8.97</w:t>
            </w:r>
          </w:p>
        </w:tc>
        <w:tc>
          <w:tcPr>
            <w:tcW w:w="1230" w:type="pct"/>
            <w:hideMark/>
          </w:tcPr>
          <w:p w14:paraId="13535088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6.28</w:t>
            </w:r>
          </w:p>
        </w:tc>
        <w:tc>
          <w:tcPr>
            <w:tcW w:w="467" w:type="pct"/>
            <w:hideMark/>
          </w:tcPr>
          <w:p w14:paraId="3FD82A6D" w14:textId="77777777" w:rsidR="00026F7B" w:rsidRPr="0054678C" w:rsidRDefault="00026F7B" w:rsidP="00947F9A">
            <w:pPr>
              <w:adjustRightInd w:val="0"/>
              <w:snapToGrid w:val="0"/>
              <w:ind w:firstLineChars="0" w:firstLine="0"/>
            </w:pPr>
            <w:r w:rsidRPr="0054678C">
              <w:rPr>
                <w:color w:val="000000"/>
              </w:rPr>
              <w:t>0.58</w:t>
            </w:r>
          </w:p>
        </w:tc>
      </w:tr>
    </w:tbl>
    <w:p w14:paraId="7F427B8B" w14:textId="77777777" w:rsidR="00BD5AAD" w:rsidRPr="0031486D" w:rsidRDefault="00C44B20">
      <w:pPr>
        <w:ind w:firstLine="400"/>
        <w:rPr>
          <w:sz w:val="20"/>
          <w:szCs w:val="20"/>
        </w:rPr>
      </w:pPr>
    </w:p>
    <w:sectPr w:rsidR="00BD5AAD" w:rsidRPr="0031486D" w:rsidSect="00563E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B1C271" w14:textId="77777777" w:rsidR="00C44B20" w:rsidRDefault="00C44B20" w:rsidP="00563ED8">
      <w:pPr>
        <w:ind w:firstLine="420"/>
      </w:pPr>
      <w:r>
        <w:separator/>
      </w:r>
    </w:p>
  </w:endnote>
  <w:endnote w:type="continuationSeparator" w:id="0">
    <w:p w14:paraId="26AEAF1D" w14:textId="77777777" w:rsidR="00C44B20" w:rsidRDefault="00C44B20" w:rsidP="00563ED8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B18BBD" w14:textId="77777777" w:rsidR="00C44B20" w:rsidRDefault="00C44B20" w:rsidP="00563ED8">
      <w:pPr>
        <w:ind w:firstLine="420"/>
      </w:pPr>
      <w:r>
        <w:separator/>
      </w:r>
    </w:p>
  </w:footnote>
  <w:footnote w:type="continuationSeparator" w:id="0">
    <w:p w14:paraId="4C99AB12" w14:textId="77777777" w:rsidR="00C44B20" w:rsidRDefault="00C44B20" w:rsidP="00563ED8">
      <w:pPr>
        <w:ind w:firstLine="42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"/>
      <w:lvlJc w:val="left"/>
      <w:pPr>
        <w:ind w:left="4182" w:hanging="304"/>
      </w:pPr>
      <w:rPr>
        <w:rFonts w:ascii="Book Antiqua" w:hAnsi="Book Antiqua" w:cs="Book Antiqua"/>
        <w:b w:val="0"/>
        <w:bCs w:val="0"/>
        <w:w w:val="99"/>
        <w:position w:val="7"/>
        <w:sz w:val="14"/>
        <w:szCs w:val="14"/>
      </w:rPr>
    </w:lvl>
    <w:lvl w:ilvl="1">
      <w:numFmt w:val="bullet"/>
      <w:lvlText w:val="•"/>
      <w:lvlJc w:val="left"/>
      <w:pPr>
        <w:ind w:left="5032" w:hanging="304"/>
      </w:pPr>
    </w:lvl>
    <w:lvl w:ilvl="2">
      <w:numFmt w:val="bullet"/>
      <w:lvlText w:val="•"/>
      <w:lvlJc w:val="left"/>
      <w:pPr>
        <w:ind w:left="5891" w:hanging="304"/>
      </w:pPr>
    </w:lvl>
    <w:lvl w:ilvl="3">
      <w:numFmt w:val="bullet"/>
      <w:lvlText w:val="•"/>
      <w:lvlJc w:val="left"/>
      <w:pPr>
        <w:ind w:left="6749" w:hanging="304"/>
      </w:pPr>
    </w:lvl>
    <w:lvl w:ilvl="4">
      <w:numFmt w:val="bullet"/>
      <w:lvlText w:val="•"/>
      <w:lvlJc w:val="left"/>
      <w:pPr>
        <w:ind w:left="7608" w:hanging="304"/>
      </w:pPr>
    </w:lvl>
    <w:lvl w:ilvl="5">
      <w:numFmt w:val="bullet"/>
      <w:lvlText w:val="•"/>
      <w:lvlJc w:val="left"/>
      <w:pPr>
        <w:ind w:left="8466" w:hanging="304"/>
      </w:pPr>
    </w:lvl>
    <w:lvl w:ilvl="6">
      <w:numFmt w:val="bullet"/>
      <w:lvlText w:val="•"/>
      <w:lvlJc w:val="left"/>
      <w:pPr>
        <w:ind w:left="9325" w:hanging="304"/>
      </w:pPr>
    </w:lvl>
    <w:lvl w:ilvl="7">
      <w:numFmt w:val="bullet"/>
      <w:lvlText w:val="•"/>
      <w:lvlJc w:val="left"/>
      <w:pPr>
        <w:ind w:left="10183" w:hanging="304"/>
      </w:pPr>
    </w:lvl>
    <w:lvl w:ilvl="8">
      <w:numFmt w:val="bullet"/>
      <w:lvlText w:val="•"/>
      <w:lvlJc w:val="left"/>
      <w:pPr>
        <w:ind w:left="11042" w:hanging="30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6F7B"/>
    <w:rsid w:val="00020E12"/>
    <w:rsid w:val="00024523"/>
    <w:rsid w:val="00026F7B"/>
    <w:rsid w:val="000A7850"/>
    <w:rsid w:val="000B38EC"/>
    <w:rsid w:val="000D7F4E"/>
    <w:rsid w:val="001023D6"/>
    <w:rsid w:val="00185B9F"/>
    <w:rsid w:val="001E00C9"/>
    <w:rsid w:val="00204564"/>
    <w:rsid w:val="00264E56"/>
    <w:rsid w:val="00265CC7"/>
    <w:rsid w:val="00297692"/>
    <w:rsid w:val="002C5427"/>
    <w:rsid w:val="002F4CC3"/>
    <w:rsid w:val="0031486D"/>
    <w:rsid w:val="00370B03"/>
    <w:rsid w:val="00373FFD"/>
    <w:rsid w:val="00455BF7"/>
    <w:rsid w:val="0046220B"/>
    <w:rsid w:val="004679FE"/>
    <w:rsid w:val="004A7A4E"/>
    <w:rsid w:val="00516D5B"/>
    <w:rsid w:val="00535CCC"/>
    <w:rsid w:val="0054678C"/>
    <w:rsid w:val="00563ED8"/>
    <w:rsid w:val="005C2AC3"/>
    <w:rsid w:val="005F63F7"/>
    <w:rsid w:val="006353BE"/>
    <w:rsid w:val="0064667D"/>
    <w:rsid w:val="00684E57"/>
    <w:rsid w:val="006C0753"/>
    <w:rsid w:val="00794FFC"/>
    <w:rsid w:val="007B1905"/>
    <w:rsid w:val="007E13A2"/>
    <w:rsid w:val="0084194E"/>
    <w:rsid w:val="00852462"/>
    <w:rsid w:val="0086254E"/>
    <w:rsid w:val="008F0004"/>
    <w:rsid w:val="009264F1"/>
    <w:rsid w:val="00947F9A"/>
    <w:rsid w:val="0096357B"/>
    <w:rsid w:val="00A168BE"/>
    <w:rsid w:val="00A22255"/>
    <w:rsid w:val="00AC1AD5"/>
    <w:rsid w:val="00B27053"/>
    <w:rsid w:val="00B94927"/>
    <w:rsid w:val="00B97DF2"/>
    <w:rsid w:val="00C44B20"/>
    <w:rsid w:val="00C66452"/>
    <w:rsid w:val="00CB3173"/>
    <w:rsid w:val="00CF1B07"/>
    <w:rsid w:val="00DB0A84"/>
    <w:rsid w:val="00E67848"/>
    <w:rsid w:val="00EA2C3E"/>
    <w:rsid w:val="00F17B10"/>
    <w:rsid w:val="00F33231"/>
    <w:rsid w:val="00F60FD3"/>
    <w:rsid w:val="00F75163"/>
    <w:rsid w:val="00FA0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D1DF78"/>
  <w15:chartTrackingRefBased/>
  <w15:docId w15:val="{FD83346E-FFF9-8841-9F2B-D638922FAF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3ED8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  <w:lang w:eastAsia="zh-CN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563ED8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563ED8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563ED8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563ED8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3ED8"/>
    <w:pPr>
      <w:keepNext/>
      <w:keepLines/>
      <w:spacing w:before="240" w:after="64" w:line="320" w:lineRule="auto"/>
      <w:ind w:left="1152"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3ED8"/>
    <w:pPr>
      <w:keepNext/>
      <w:keepLines/>
      <w:spacing w:before="240" w:after="64" w:line="320" w:lineRule="auto"/>
      <w:ind w:left="1296"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3ED8"/>
    <w:pPr>
      <w:keepNext/>
      <w:keepLines/>
      <w:spacing w:before="240" w:after="64" w:line="320" w:lineRule="auto"/>
      <w:ind w:left="1440"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3ED8"/>
    <w:pPr>
      <w:keepNext/>
      <w:keepLines/>
      <w:spacing w:before="240" w:after="64" w:line="320" w:lineRule="auto"/>
      <w:ind w:left="1584"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unhideWhenUsed/>
    <w:rsid w:val="00563ED8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  <w:rsid w:val="00563ED8"/>
  </w:style>
  <w:style w:type="table" w:styleId="41">
    <w:name w:val="Plain Table 4"/>
    <w:basedOn w:val="a1"/>
    <w:uiPriority w:val="44"/>
    <w:rsid w:val="00026F7B"/>
    <w:rPr>
      <w:sz w:val="22"/>
      <w:szCs w:val="22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3">
    <w:name w:val="line number"/>
    <w:uiPriority w:val="99"/>
    <w:semiHidden/>
    <w:unhideWhenUsed/>
    <w:rsid w:val="00563ED8"/>
  </w:style>
  <w:style w:type="table" w:styleId="a4">
    <w:name w:val="Grid Table Light"/>
    <w:basedOn w:val="a1"/>
    <w:uiPriority w:val="40"/>
    <w:rsid w:val="00FA024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5">
    <w:name w:val="header"/>
    <w:basedOn w:val="a"/>
    <w:link w:val="a6"/>
    <w:uiPriority w:val="99"/>
    <w:unhideWhenUsed/>
    <w:rsid w:val="00563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uiPriority w:val="99"/>
    <w:rsid w:val="00563ED8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7">
    <w:name w:val="footer"/>
    <w:basedOn w:val="a"/>
    <w:link w:val="a8"/>
    <w:uiPriority w:val="99"/>
    <w:unhideWhenUsed/>
    <w:rsid w:val="00563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uiPriority w:val="99"/>
    <w:rsid w:val="00563ED8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customStyle="1" w:styleId="Abstract">
    <w:name w:val="Abstract"/>
    <w:basedOn w:val="a"/>
    <w:autoRedefine/>
    <w:qFormat/>
    <w:rsid w:val="00563ED8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563ED8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563ED8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563ED8"/>
    <w:rPr>
      <w:rFonts w:ascii="Times New Roman" w:eastAsia="Times New Roman" w:hAnsi="Times New Roman" w:cs="Times New Roman"/>
      <w:b/>
      <w:lang w:eastAsia="zh-CN"/>
    </w:rPr>
  </w:style>
  <w:style w:type="paragraph" w:customStyle="1" w:styleId="TableParagraph">
    <w:name w:val="Table Paragraph"/>
    <w:basedOn w:val="a"/>
    <w:uiPriority w:val="1"/>
    <w:qFormat/>
    <w:rsid w:val="00563ED8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9">
    <w:name w:val="版权信息"/>
    <w:basedOn w:val="a"/>
    <w:autoRedefine/>
    <w:qFormat/>
    <w:rsid w:val="00563ED8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563ED8"/>
    <w:rPr>
      <w:rFonts w:ascii="Times New Roman" w:eastAsia="Times New Roman" w:hAnsi="Times New Roman" w:cs="Book Antiqua"/>
      <w:b/>
      <w:bCs/>
      <w:szCs w:val="20"/>
      <w:lang w:eastAsia="zh-CN"/>
    </w:rPr>
  </w:style>
  <w:style w:type="character" w:customStyle="1" w:styleId="20">
    <w:name w:val="标题 2 字符"/>
    <w:aliases w:val="二级标题 字符"/>
    <w:link w:val="2"/>
    <w:uiPriority w:val="9"/>
    <w:rsid w:val="00563ED8"/>
    <w:rPr>
      <w:rFonts w:ascii="Times New Roman" w:eastAsia="Times New Roman" w:hAnsi="Times New Roman" w:cs="Times New Roman"/>
      <w:b/>
      <w:bCs/>
      <w:i/>
      <w:kern w:val="2"/>
      <w:sz w:val="22"/>
      <w:szCs w:val="21"/>
      <w:lang w:eastAsia="zh-CN"/>
    </w:rPr>
  </w:style>
  <w:style w:type="character" w:customStyle="1" w:styleId="30">
    <w:name w:val="标题 3 字符"/>
    <w:aliases w:val="三级标题 字符"/>
    <w:link w:val="3"/>
    <w:uiPriority w:val="9"/>
    <w:rsid w:val="00563ED8"/>
    <w:rPr>
      <w:rFonts w:ascii="Times New Roman" w:eastAsia="Times New Roman" w:hAnsi="Times New Roman" w:cs="Times New Roman"/>
      <w:bCs/>
      <w:i/>
      <w:kern w:val="2"/>
      <w:sz w:val="22"/>
      <w:szCs w:val="32"/>
      <w:lang w:eastAsia="zh-CN"/>
    </w:rPr>
  </w:style>
  <w:style w:type="character" w:customStyle="1" w:styleId="40">
    <w:name w:val="标题 4 字符"/>
    <w:link w:val="4"/>
    <w:uiPriority w:val="9"/>
    <w:rsid w:val="00563ED8"/>
    <w:rPr>
      <w:rFonts w:ascii="Calibri Light" w:eastAsia="NimbusRomNo9L" w:hAnsi="Calibri Light" w:cs="NimbusRomNo9L"/>
      <w:b/>
      <w:bCs/>
      <w:sz w:val="28"/>
      <w:szCs w:val="28"/>
      <w:lang w:eastAsia="zh-CN"/>
    </w:rPr>
  </w:style>
  <w:style w:type="character" w:customStyle="1" w:styleId="60">
    <w:name w:val="标题 6 字符"/>
    <w:basedOn w:val="a0"/>
    <w:link w:val="6"/>
    <w:uiPriority w:val="9"/>
    <w:semiHidden/>
    <w:rsid w:val="00563ED8"/>
    <w:rPr>
      <w:rFonts w:asciiTheme="majorHAnsi" w:eastAsiaTheme="majorEastAsia" w:hAnsiTheme="majorHAnsi" w:cstheme="majorBidi"/>
      <w:b/>
      <w:bCs/>
      <w:kern w:val="2"/>
      <w:lang w:eastAsia="zh-CN"/>
    </w:rPr>
  </w:style>
  <w:style w:type="character" w:customStyle="1" w:styleId="70">
    <w:name w:val="标题 7 字符"/>
    <w:basedOn w:val="a0"/>
    <w:link w:val="7"/>
    <w:uiPriority w:val="9"/>
    <w:semiHidden/>
    <w:rsid w:val="00563ED8"/>
    <w:rPr>
      <w:rFonts w:ascii="Times New Roman" w:eastAsia="Times New Roman" w:hAnsi="Times New Roman" w:cs="Times New Roman"/>
      <w:b/>
      <w:bCs/>
      <w:kern w:val="2"/>
      <w:lang w:eastAsia="zh-CN"/>
    </w:rPr>
  </w:style>
  <w:style w:type="character" w:customStyle="1" w:styleId="80">
    <w:name w:val="标题 8 字符"/>
    <w:basedOn w:val="a0"/>
    <w:link w:val="8"/>
    <w:uiPriority w:val="9"/>
    <w:semiHidden/>
    <w:rsid w:val="00563ED8"/>
    <w:rPr>
      <w:rFonts w:asciiTheme="majorHAnsi" w:eastAsiaTheme="majorEastAsia" w:hAnsiTheme="majorHAnsi" w:cstheme="majorBidi"/>
      <w:kern w:val="2"/>
      <w:lang w:eastAsia="zh-CN"/>
    </w:rPr>
  </w:style>
  <w:style w:type="character" w:customStyle="1" w:styleId="90">
    <w:name w:val="标题 9 字符"/>
    <w:basedOn w:val="a0"/>
    <w:link w:val="9"/>
    <w:uiPriority w:val="9"/>
    <w:semiHidden/>
    <w:rsid w:val="00563ED8"/>
    <w:rPr>
      <w:rFonts w:asciiTheme="majorHAnsi" w:eastAsiaTheme="majorEastAsia" w:hAnsiTheme="majorHAnsi" w:cstheme="majorBidi"/>
      <w:kern w:val="2"/>
      <w:sz w:val="21"/>
      <w:szCs w:val="21"/>
      <w:lang w:eastAsia="zh-CN"/>
    </w:rPr>
  </w:style>
  <w:style w:type="paragraph" w:customStyle="1" w:styleId="aa">
    <w:name w:val="表题"/>
    <w:basedOn w:val="a"/>
    <w:autoRedefine/>
    <w:qFormat/>
    <w:rsid w:val="00563ED8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b">
    <w:name w:val="表注"/>
    <w:basedOn w:val="a"/>
    <w:autoRedefine/>
    <w:qFormat/>
    <w:rsid w:val="00563ED8"/>
    <w:pPr>
      <w:snapToGrid w:val="0"/>
      <w:ind w:firstLineChars="0" w:firstLine="0"/>
    </w:pPr>
  </w:style>
  <w:style w:type="paragraph" w:customStyle="1" w:styleId="ac">
    <w:name w:val="参考文献"/>
    <w:basedOn w:val="a"/>
    <w:autoRedefine/>
    <w:qFormat/>
    <w:rsid w:val="00563ED8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d">
    <w:name w:val="Hyperlink"/>
    <w:uiPriority w:val="99"/>
    <w:unhideWhenUsed/>
    <w:rsid w:val="00563ED8"/>
    <w:rPr>
      <w:color w:val="0563C1"/>
      <w:u w:val="single"/>
    </w:rPr>
  </w:style>
  <w:style w:type="paragraph" w:customStyle="1" w:styleId="ae">
    <w:name w:val="稿件类型"/>
    <w:basedOn w:val="a"/>
    <w:autoRedefine/>
    <w:qFormat/>
    <w:rsid w:val="00563ED8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f">
    <w:name w:val="关键词"/>
    <w:basedOn w:val="Keywords"/>
    <w:autoRedefine/>
    <w:qFormat/>
    <w:rsid w:val="00563ED8"/>
    <w:rPr>
      <w:rFonts w:eastAsia="Times New Roman"/>
      <w:b w:val="0"/>
    </w:rPr>
  </w:style>
  <w:style w:type="paragraph" w:customStyle="1" w:styleId="af0">
    <w:name w:val="机构信息"/>
    <w:basedOn w:val="a"/>
    <w:link w:val="af1"/>
    <w:autoRedefine/>
    <w:qFormat/>
    <w:rsid w:val="00563ED8"/>
    <w:pPr>
      <w:ind w:firstLineChars="0" w:firstLine="0"/>
    </w:pPr>
    <w:rPr>
      <w:rFonts w:cstheme="minorBidi"/>
      <w:i/>
    </w:rPr>
  </w:style>
  <w:style w:type="character" w:customStyle="1" w:styleId="af1">
    <w:name w:val="机构信息 字符"/>
    <w:link w:val="af0"/>
    <w:rsid w:val="00563ED8"/>
    <w:rPr>
      <w:rFonts w:ascii="Times New Roman" w:eastAsia="Times New Roman" w:hAnsi="Times New Roman"/>
      <w:i/>
      <w:kern w:val="2"/>
      <w:sz w:val="21"/>
      <w:szCs w:val="21"/>
      <w:lang w:eastAsia="zh-CN"/>
    </w:rPr>
  </w:style>
  <w:style w:type="paragraph" w:customStyle="1" w:styleId="af2">
    <w:name w:val="接收日期"/>
    <w:basedOn w:val="a"/>
    <w:autoRedefine/>
    <w:qFormat/>
    <w:rsid w:val="00563ED8"/>
    <w:pPr>
      <w:ind w:firstLineChars="0" w:firstLine="0"/>
    </w:pPr>
  </w:style>
  <w:style w:type="paragraph" w:styleId="af3">
    <w:name w:val="List Paragraph"/>
    <w:basedOn w:val="a"/>
    <w:uiPriority w:val="1"/>
    <w:qFormat/>
    <w:rsid w:val="00563ED8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563ED8"/>
    <w:rPr>
      <w:sz w:val="18"/>
      <w:szCs w:val="18"/>
    </w:rPr>
  </w:style>
  <w:style w:type="character" w:customStyle="1" w:styleId="af5">
    <w:name w:val="批注框文本 字符"/>
    <w:basedOn w:val="a0"/>
    <w:link w:val="af4"/>
    <w:uiPriority w:val="99"/>
    <w:semiHidden/>
    <w:rsid w:val="00563ED8"/>
    <w:rPr>
      <w:rFonts w:ascii="Times New Roman" w:eastAsia="Times New Roman" w:hAnsi="Times New Roman" w:cs="Times New Roman"/>
      <w:kern w:val="2"/>
      <w:sz w:val="18"/>
      <w:szCs w:val="18"/>
      <w:lang w:eastAsia="zh-CN"/>
    </w:rPr>
  </w:style>
  <w:style w:type="paragraph" w:styleId="af6">
    <w:name w:val="caption"/>
    <w:basedOn w:val="a"/>
    <w:next w:val="a"/>
    <w:autoRedefine/>
    <w:uiPriority w:val="35"/>
    <w:unhideWhenUsed/>
    <w:qFormat/>
    <w:rsid w:val="00563ED8"/>
    <w:pPr>
      <w:ind w:firstLineChars="0" w:firstLine="0"/>
    </w:pPr>
  </w:style>
  <w:style w:type="paragraph" w:customStyle="1" w:styleId="af7">
    <w:name w:val="通讯作者"/>
    <w:basedOn w:val="a"/>
    <w:autoRedefine/>
    <w:qFormat/>
    <w:rsid w:val="00563ED8"/>
    <w:pPr>
      <w:ind w:firstLineChars="0" w:firstLine="0"/>
    </w:pPr>
  </w:style>
  <w:style w:type="paragraph" w:customStyle="1" w:styleId="af8">
    <w:name w:val="图注"/>
    <w:basedOn w:val="a"/>
    <w:autoRedefine/>
    <w:qFormat/>
    <w:rsid w:val="00563ED8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563ED8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563ED8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563ED8"/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9">
    <w:name w:val="文章标题"/>
    <w:basedOn w:val="a"/>
    <w:link w:val="afa"/>
    <w:autoRedefine/>
    <w:qFormat/>
    <w:rsid w:val="00563ED8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a">
    <w:name w:val="文章标题 字符"/>
    <w:link w:val="af9"/>
    <w:rsid w:val="00563ED8"/>
    <w:rPr>
      <w:rFonts w:ascii="Times New Roman" w:eastAsia="Times New Roman" w:hAnsi="Times New Roman"/>
      <w:b/>
      <w:bCs/>
      <w:spacing w:val="-8"/>
      <w:kern w:val="2"/>
      <w:sz w:val="36"/>
      <w:szCs w:val="36"/>
      <w:lang w:eastAsia="zh-CN"/>
    </w:rPr>
  </w:style>
  <w:style w:type="numbering" w:customStyle="1" w:styleId="11">
    <w:name w:val="无列表1"/>
    <w:next w:val="a2"/>
    <w:uiPriority w:val="99"/>
    <w:semiHidden/>
    <w:unhideWhenUsed/>
    <w:rsid w:val="00563ED8"/>
  </w:style>
  <w:style w:type="paragraph" w:customStyle="1" w:styleId="afb">
    <w:name w:val="摘要"/>
    <w:basedOn w:val="Abstract"/>
    <w:autoRedefine/>
    <w:qFormat/>
    <w:rsid w:val="00563ED8"/>
    <w:rPr>
      <w:b w:val="0"/>
      <w:sz w:val="21"/>
      <w:szCs w:val="21"/>
    </w:rPr>
  </w:style>
  <w:style w:type="paragraph" w:styleId="afc">
    <w:name w:val="Body Text"/>
    <w:basedOn w:val="a"/>
    <w:link w:val="afd"/>
    <w:autoRedefine/>
    <w:uiPriority w:val="1"/>
    <w:qFormat/>
    <w:rsid w:val="00563ED8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d">
    <w:name w:val="正文文本 字符"/>
    <w:link w:val="afc"/>
    <w:uiPriority w:val="1"/>
    <w:rsid w:val="00563ED8"/>
    <w:rPr>
      <w:rFonts w:ascii="Times New Roman" w:eastAsia="Times New Roman" w:hAnsi="Times New Roman" w:cs="Times New Roman"/>
      <w:sz w:val="21"/>
      <w:szCs w:val="21"/>
      <w:lang w:eastAsia="zh-CN"/>
    </w:rPr>
  </w:style>
  <w:style w:type="paragraph" w:customStyle="1" w:styleId="afe">
    <w:name w:val="致谢部分"/>
    <w:basedOn w:val="afc"/>
    <w:link w:val="aff"/>
    <w:autoRedefine/>
    <w:qFormat/>
    <w:rsid w:val="00563ED8"/>
    <w:pPr>
      <w:ind w:firstLineChars="0" w:firstLine="0"/>
    </w:pPr>
    <w:rPr>
      <w:b/>
    </w:rPr>
  </w:style>
  <w:style w:type="character" w:customStyle="1" w:styleId="aff">
    <w:name w:val="致谢部分 字符"/>
    <w:basedOn w:val="afd"/>
    <w:link w:val="afe"/>
    <w:rsid w:val="00563ED8"/>
    <w:rPr>
      <w:rFonts w:ascii="Times New Roman" w:eastAsia="Times New Roman" w:hAnsi="Times New Roman" w:cs="Times New Roman"/>
      <w:b/>
      <w:sz w:val="21"/>
      <w:szCs w:val="21"/>
      <w:lang w:eastAsia="zh-CN"/>
    </w:rPr>
  </w:style>
  <w:style w:type="paragraph" w:customStyle="1" w:styleId="aff0">
    <w:name w:val="作者信息"/>
    <w:basedOn w:val="a"/>
    <w:autoRedefine/>
    <w:qFormat/>
    <w:rsid w:val="00563ED8"/>
    <w:pPr>
      <w:ind w:firstLineChars="0" w:firstLine="0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367</Words>
  <Characters>2098</Characters>
  <Application>Microsoft Office Word</Application>
  <DocSecurity>0</DocSecurity>
  <Lines>17</Lines>
  <Paragraphs>4</Paragraphs>
  <ScaleCrop>false</ScaleCrop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Vamsi Nara</dc:creator>
  <cp:keywords/>
  <dc:description/>
  <cp:lastModifiedBy>shanshan</cp:lastModifiedBy>
  <cp:revision>39</cp:revision>
  <dcterms:created xsi:type="dcterms:W3CDTF">2021-01-22T19:45:00Z</dcterms:created>
  <dcterms:modified xsi:type="dcterms:W3CDTF">2021-12-10T07:52:00Z</dcterms:modified>
</cp:coreProperties>
</file>